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1A" w:rsidRDefault="005108AC" w:rsidP="009D7734">
      <w:pPr>
        <w:spacing w:after="120"/>
        <w:jc w:val="center"/>
        <w:rPr>
          <w:rFonts w:asciiTheme="minorHAnsi" w:hAnsiTheme="minorHAnsi"/>
          <w:b/>
          <w:bCs/>
          <w:color w:val="0070C0"/>
        </w:rPr>
      </w:pPr>
      <w:r>
        <w:rPr>
          <w:noProof/>
          <w:lang w:val="en-GB"/>
        </w:rPr>
        <w:drawing>
          <wp:anchor distT="0" distB="0" distL="114300" distR="114300" simplePos="0" relativeHeight="251659264" behindDoc="1" locked="0" layoutInCell="1" allowOverlap="1" wp14:anchorId="580959A7" wp14:editId="79C142C4">
            <wp:simplePos x="0" y="0"/>
            <wp:positionH relativeFrom="column">
              <wp:posOffset>3213100</wp:posOffset>
            </wp:positionH>
            <wp:positionV relativeFrom="paragraph">
              <wp:posOffset>27940</wp:posOffset>
            </wp:positionV>
            <wp:extent cx="3463925" cy="414020"/>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63925" cy="414020"/>
                    </a:xfrm>
                    <a:prstGeom prst="rect">
                      <a:avLst/>
                    </a:prstGeom>
                  </pic:spPr>
                </pic:pic>
              </a:graphicData>
            </a:graphic>
            <wp14:sizeRelH relativeFrom="page">
              <wp14:pctWidth>0</wp14:pctWidth>
            </wp14:sizeRelH>
            <wp14:sizeRelV relativeFrom="page">
              <wp14:pctHeight>0</wp14:pctHeight>
            </wp14:sizeRelV>
          </wp:anchor>
        </w:drawing>
      </w:r>
      <w:r w:rsidR="00EC7A1A" w:rsidRPr="009D7734">
        <w:rPr>
          <w:rFonts w:asciiTheme="minorHAnsi" w:hAnsiTheme="minorHAnsi"/>
          <w:b/>
          <w:bCs/>
          <w:noProof/>
          <w:color w:val="0070C0"/>
          <w:lang w:val="en-GB"/>
        </w:rPr>
        <w:drawing>
          <wp:anchor distT="0" distB="0" distL="114300" distR="114300" simplePos="0" relativeHeight="251658240" behindDoc="1" locked="0" layoutInCell="1" allowOverlap="1" wp14:anchorId="560DB365" wp14:editId="66A80D0B">
            <wp:simplePos x="0" y="0"/>
            <wp:positionH relativeFrom="column">
              <wp:posOffset>206375</wp:posOffset>
            </wp:positionH>
            <wp:positionV relativeFrom="paragraph">
              <wp:posOffset>-58420</wp:posOffset>
            </wp:positionV>
            <wp:extent cx="1375410" cy="1009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P logosmaller.png"/>
                    <pic:cNvPicPr/>
                  </pic:nvPicPr>
                  <pic:blipFill>
                    <a:blip r:embed="rId10">
                      <a:extLst>
                        <a:ext uri="{28A0092B-C50C-407E-A947-70E740481C1C}">
                          <a14:useLocalDpi xmlns:a14="http://schemas.microsoft.com/office/drawing/2010/main" val="0"/>
                        </a:ext>
                      </a:extLst>
                    </a:blip>
                    <a:stretch>
                      <a:fillRect/>
                    </a:stretch>
                  </pic:blipFill>
                  <pic:spPr>
                    <a:xfrm>
                      <a:off x="0" y="0"/>
                      <a:ext cx="1375410" cy="1009015"/>
                    </a:xfrm>
                    <a:prstGeom prst="rect">
                      <a:avLst/>
                    </a:prstGeom>
                  </pic:spPr>
                </pic:pic>
              </a:graphicData>
            </a:graphic>
            <wp14:sizeRelH relativeFrom="page">
              <wp14:pctWidth>0</wp14:pctWidth>
            </wp14:sizeRelH>
            <wp14:sizeRelV relativeFrom="page">
              <wp14:pctHeight>0</wp14:pctHeight>
            </wp14:sizeRelV>
          </wp:anchor>
        </w:drawing>
      </w:r>
    </w:p>
    <w:p w:rsidR="00EC7A1A" w:rsidRDefault="00EC7A1A" w:rsidP="009D7734">
      <w:pPr>
        <w:spacing w:after="120"/>
        <w:jc w:val="center"/>
        <w:rPr>
          <w:rFonts w:asciiTheme="minorHAnsi" w:hAnsiTheme="minorHAnsi"/>
          <w:b/>
          <w:bCs/>
          <w:color w:val="0070C0"/>
        </w:rPr>
      </w:pPr>
    </w:p>
    <w:p w:rsidR="0023197B" w:rsidRPr="009D7734" w:rsidRDefault="005108AC" w:rsidP="009D7734">
      <w:pPr>
        <w:spacing w:after="120"/>
        <w:jc w:val="center"/>
        <w:rPr>
          <w:rFonts w:asciiTheme="minorHAnsi" w:hAnsiTheme="minorHAnsi"/>
          <w:b/>
          <w:bCs/>
          <w:color w:val="0070C0"/>
        </w:rPr>
      </w:pPr>
      <w:r>
        <w:rPr>
          <w:rFonts w:asciiTheme="minorHAnsi" w:hAnsiTheme="minorHAnsi"/>
          <w:b/>
          <w:bCs/>
          <w:color w:val="0070C0"/>
        </w:rPr>
        <w:t>Patient Access</w:t>
      </w:r>
    </w:p>
    <w:p w:rsidR="0023197B" w:rsidRPr="009D7734" w:rsidRDefault="0023197B" w:rsidP="009D7734">
      <w:pPr>
        <w:spacing w:after="120"/>
        <w:jc w:val="center"/>
        <w:rPr>
          <w:rFonts w:asciiTheme="minorHAnsi" w:hAnsiTheme="minorHAnsi"/>
          <w:b/>
          <w:bCs/>
          <w:color w:val="0070C0"/>
        </w:rPr>
      </w:pPr>
      <w:r w:rsidRPr="009D7734">
        <w:rPr>
          <w:rFonts w:asciiTheme="minorHAnsi" w:hAnsiTheme="minorHAnsi"/>
          <w:b/>
          <w:bCs/>
          <w:color w:val="0070C0"/>
        </w:rPr>
        <w:t>Information Leaflet</w:t>
      </w:r>
    </w:p>
    <w:p w:rsidR="0023197B" w:rsidRPr="009D7734" w:rsidRDefault="0023197B" w:rsidP="009D7734">
      <w:pPr>
        <w:spacing w:after="120"/>
        <w:jc w:val="center"/>
        <w:rPr>
          <w:rFonts w:asciiTheme="minorHAnsi" w:hAnsiTheme="minorHAnsi"/>
          <w:b/>
          <w:bCs/>
        </w:rPr>
      </w:pPr>
      <w:r w:rsidRPr="009D7734">
        <w:rPr>
          <w:rFonts w:asciiTheme="minorHAnsi" w:hAnsiTheme="minorHAnsi"/>
          <w:b/>
          <w:bCs/>
          <w:color w:val="0070C0"/>
        </w:rPr>
        <w:t>‘It’s your choice’</w:t>
      </w:r>
    </w:p>
    <w:p w:rsidR="0023197B" w:rsidRPr="009D7734" w:rsidRDefault="0023197B" w:rsidP="009D7734">
      <w:pPr>
        <w:spacing w:after="120"/>
        <w:jc w:val="center"/>
        <w:rPr>
          <w:rFonts w:asciiTheme="minorHAnsi" w:hAnsiTheme="minorHAnsi"/>
          <w:b/>
          <w:bCs/>
          <w:color w:val="0070C0"/>
        </w:rPr>
      </w:pPr>
      <w:r w:rsidRPr="009D7734">
        <w:rPr>
          <w:rFonts w:asciiTheme="minorHAnsi" w:hAnsiTheme="minorHAnsi"/>
          <w:noProof/>
          <w:lang w:val="en-GB"/>
        </w:rPr>
        <w:drawing>
          <wp:inline distT="0" distB="0" distL="0" distR="0" wp14:anchorId="1ED8CEDD" wp14:editId="7E84B073">
            <wp:extent cx="3493698" cy="1255305"/>
            <wp:effectExtent l="0" t="0" r="0" b="2540"/>
            <wp:docPr id="2" name="Picture 2" descr="https://www.nhs.uk/NHSEngland/AboutNHSservices/doctors/PublishingImages/2016/gp-online-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hs.uk/NHSEngland/AboutNHSservices/doctors/PublishingImages/2016/gp-online-banner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3817" cy="1255348"/>
                    </a:xfrm>
                    <a:prstGeom prst="rect">
                      <a:avLst/>
                    </a:prstGeom>
                    <a:noFill/>
                    <a:ln>
                      <a:noFill/>
                    </a:ln>
                  </pic:spPr>
                </pic:pic>
              </a:graphicData>
            </a:graphic>
          </wp:inline>
        </w:drawing>
      </w:r>
    </w:p>
    <w:p w:rsidR="006058A2" w:rsidRPr="009D7734" w:rsidRDefault="006058A2" w:rsidP="009D7734">
      <w:pPr>
        <w:spacing w:after="120"/>
        <w:jc w:val="both"/>
        <w:rPr>
          <w:rFonts w:asciiTheme="minorHAnsi" w:hAnsiTheme="minorHAnsi"/>
        </w:rPr>
      </w:pPr>
    </w:p>
    <w:p w:rsidR="006058A2" w:rsidRPr="009D7734" w:rsidRDefault="006058A2" w:rsidP="009D7734">
      <w:pPr>
        <w:pStyle w:val="BodyText"/>
        <w:spacing w:before="0" w:line="240" w:lineRule="auto"/>
        <w:jc w:val="both"/>
        <w:rPr>
          <w:rFonts w:cs="Arial"/>
          <w:color w:val="auto"/>
          <w:szCs w:val="24"/>
          <w:lang w:val="en-GB"/>
        </w:rPr>
      </w:pPr>
      <w:r w:rsidRPr="009D7734">
        <w:rPr>
          <w:rFonts w:cs="Arial"/>
          <w:color w:val="auto"/>
          <w:szCs w:val="24"/>
          <w:lang w:val="en-GB"/>
        </w:rPr>
        <w:t xml:space="preserve">If you wish to, you can now use the internet </w:t>
      </w:r>
      <w:r w:rsidR="00D953FC" w:rsidRPr="009D7734">
        <w:rPr>
          <w:rFonts w:cs="Arial"/>
          <w:color w:val="auto"/>
          <w:szCs w:val="24"/>
          <w:lang w:val="en-GB"/>
        </w:rPr>
        <w:t>to book appointments with a GP,</w:t>
      </w:r>
      <w:r w:rsidR="00290036" w:rsidRPr="009D7734">
        <w:rPr>
          <w:rFonts w:cs="Arial"/>
          <w:color w:val="auto"/>
          <w:szCs w:val="24"/>
          <w:lang w:val="en-GB"/>
        </w:rPr>
        <w:t xml:space="preserve"> </w:t>
      </w:r>
      <w:r w:rsidRPr="009D7734">
        <w:rPr>
          <w:rFonts w:cs="Arial"/>
          <w:color w:val="auto"/>
          <w:szCs w:val="24"/>
          <w:lang w:val="en-GB"/>
        </w:rPr>
        <w:t xml:space="preserve">request repeat prescriptions for any medications you take regularly and </w:t>
      </w:r>
      <w:r w:rsidR="007D7042" w:rsidRPr="009D7734">
        <w:rPr>
          <w:rFonts w:cs="Arial"/>
          <w:color w:val="auto"/>
          <w:szCs w:val="24"/>
          <w:lang w:val="en-GB"/>
        </w:rPr>
        <w:t xml:space="preserve">to </w:t>
      </w:r>
      <w:r w:rsidRPr="009D7734">
        <w:rPr>
          <w:rFonts w:cs="Arial"/>
          <w:color w:val="auto"/>
          <w:szCs w:val="24"/>
          <w:lang w:val="en-GB"/>
        </w:rPr>
        <w:t xml:space="preserve">look at </w:t>
      </w:r>
      <w:r w:rsidR="007D7042" w:rsidRPr="009D7734">
        <w:rPr>
          <w:rFonts w:cs="Arial"/>
          <w:color w:val="auto"/>
          <w:szCs w:val="24"/>
          <w:lang w:val="en-GB"/>
        </w:rPr>
        <w:t>medication, allergies and adverse reactions within your medical record</w:t>
      </w:r>
      <w:r w:rsidRPr="009D7734">
        <w:rPr>
          <w:rFonts w:cs="Arial"/>
          <w:color w:val="auto"/>
          <w:szCs w:val="24"/>
          <w:lang w:val="en-GB"/>
        </w:rPr>
        <w:t>. You can also still use the telephone or call in to the surgery for any of these services as well.  It’s your choice.</w:t>
      </w:r>
    </w:p>
    <w:p w:rsidR="007D7042" w:rsidRPr="009D7734" w:rsidRDefault="007D7042" w:rsidP="009D7734">
      <w:pPr>
        <w:pStyle w:val="BodyText"/>
        <w:spacing w:before="0" w:line="240" w:lineRule="auto"/>
        <w:jc w:val="both"/>
        <w:rPr>
          <w:rFonts w:cs="Arial"/>
          <w:color w:val="auto"/>
          <w:szCs w:val="24"/>
          <w:lang w:val="en-GB"/>
        </w:rPr>
      </w:pPr>
      <w:r w:rsidRPr="009D7734">
        <w:rPr>
          <w:rFonts w:cs="Arial"/>
          <w:color w:val="auto"/>
          <w:szCs w:val="24"/>
          <w:lang w:val="en-GB"/>
        </w:rPr>
        <w:t xml:space="preserve">Online access </w:t>
      </w:r>
      <w:r w:rsidR="006B7DF7" w:rsidRPr="009D7734">
        <w:rPr>
          <w:rFonts w:cs="Arial"/>
          <w:color w:val="auto"/>
          <w:szCs w:val="24"/>
          <w:lang w:val="en-GB"/>
        </w:rPr>
        <w:t xml:space="preserve">for </w:t>
      </w:r>
      <w:r w:rsidRPr="009D7734">
        <w:rPr>
          <w:rFonts w:cs="Arial"/>
          <w:color w:val="auto"/>
          <w:szCs w:val="24"/>
          <w:lang w:val="en-GB"/>
        </w:rPr>
        <w:t>other items within your medical record will be enabled in line with national timetables or by agreement with your GP.</w:t>
      </w:r>
    </w:p>
    <w:p w:rsidR="006058A2" w:rsidRPr="009D7734" w:rsidRDefault="006058A2" w:rsidP="009D7734">
      <w:pPr>
        <w:pStyle w:val="BodyText"/>
        <w:spacing w:before="0" w:line="240" w:lineRule="auto"/>
        <w:jc w:val="both"/>
        <w:rPr>
          <w:rFonts w:cs="Arial"/>
          <w:color w:val="auto"/>
          <w:szCs w:val="24"/>
          <w:lang w:val="en-GB"/>
        </w:rPr>
      </w:pPr>
      <w:r w:rsidRPr="009D7734">
        <w:rPr>
          <w:rFonts w:cs="Arial"/>
          <w:color w:val="auto"/>
          <w:szCs w:val="24"/>
          <w:lang w:val="en-GB"/>
        </w:rPr>
        <w:t>Being able to see your record online might help you t</w:t>
      </w:r>
      <w:r w:rsidR="007D7042" w:rsidRPr="009D7734">
        <w:rPr>
          <w:rFonts w:cs="Arial"/>
          <w:color w:val="auto"/>
          <w:szCs w:val="24"/>
          <w:lang w:val="en-GB"/>
        </w:rPr>
        <w:t>o access services more easily.</w:t>
      </w:r>
      <w:r w:rsidRPr="009D7734">
        <w:rPr>
          <w:rFonts w:cs="Arial"/>
          <w:color w:val="auto"/>
          <w:szCs w:val="24"/>
          <w:lang w:val="en-GB"/>
        </w:rPr>
        <w:t xml:space="preserve"> If you decide not to join or wish to withdraw, this is your choice and practice staff will continue to treat you in the same way as before. This decision will not affect the quality of your care.</w:t>
      </w:r>
    </w:p>
    <w:p w:rsidR="006058A2" w:rsidRPr="009D7734" w:rsidRDefault="006058A2" w:rsidP="009D7734">
      <w:pPr>
        <w:spacing w:after="120"/>
        <w:jc w:val="both"/>
        <w:rPr>
          <w:rFonts w:asciiTheme="minorHAnsi" w:hAnsiTheme="minorHAnsi"/>
          <w:lang w:val="en-GB"/>
        </w:rPr>
      </w:pPr>
      <w:r w:rsidRPr="009D7734">
        <w:rPr>
          <w:rFonts w:asciiTheme="minorHAnsi" w:hAnsiTheme="minorHAnsi"/>
          <w:lang w:val="en-GB"/>
        </w:rPr>
        <w:t xml:space="preserve">You will be given login details, so you will need to think of a password which is unique to you.  This will ensure that only you are able to access your record – unless you choose to share your details with a family member or carer. </w:t>
      </w:r>
      <w:r w:rsidR="006B7DF7" w:rsidRPr="009D7734">
        <w:rPr>
          <w:rFonts w:asciiTheme="minorHAnsi" w:hAnsiTheme="minorHAnsi"/>
          <w:lang w:val="en-GB"/>
        </w:rPr>
        <w:t xml:space="preserve"> Further details regarding this </w:t>
      </w:r>
      <w:r w:rsidR="00931153" w:rsidRPr="009D7734">
        <w:rPr>
          <w:rFonts w:asciiTheme="minorHAnsi" w:hAnsiTheme="minorHAnsi"/>
          <w:lang w:val="en-GB"/>
        </w:rPr>
        <w:t>process are shown o</w:t>
      </w:r>
      <w:r w:rsidR="00E02F82" w:rsidRPr="009D7734">
        <w:rPr>
          <w:rFonts w:asciiTheme="minorHAnsi" w:hAnsiTheme="minorHAnsi"/>
          <w:lang w:val="en-GB"/>
        </w:rPr>
        <w:t>n page 3.</w:t>
      </w:r>
      <w:r w:rsidR="0012003F" w:rsidRPr="009D7734">
        <w:rPr>
          <w:rFonts w:asciiTheme="minorHAnsi" w:hAnsiTheme="minorHAnsi"/>
          <w:lang w:val="en-GB"/>
        </w:rPr>
        <w:t xml:space="preserve">  </w:t>
      </w:r>
    </w:p>
    <w:p w:rsidR="006B7DF7" w:rsidRPr="009D7734" w:rsidRDefault="006B7DF7" w:rsidP="009D7734">
      <w:pPr>
        <w:spacing w:after="120"/>
        <w:jc w:val="both"/>
        <w:rPr>
          <w:rFonts w:asciiTheme="minorHAnsi" w:hAnsiTheme="minorHAnsi"/>
          <w:lang w:val="en-GB"/>
        </w:rPr>
      </w:pPr>
      <w:r w:rsidRPr="009D7734">
        <w:rPr>
          <w:rFonts w:asciiTheme="minorHAnsi" w:hAnsiTheme="minorHAnsi"/>
          <w:bCs/>
          <w:iCs/>
        </w:rPr>
        <w:t>The practice has a responsibility to safeguard all patients</w:t>
      </w:r>
      <w:r w:rsidR="0038445F" w:rsidRPr="009D7734">
        <w:rPr>
          <w:rFonts w:asciiTheme="minorHAnsi" w:hAnsiTheme="minorHAnsi"/>
          <w:bCs/>
          <w:iCs/>
        </w:rPr>
        <w:t>’</w:t>
      </w:r>
      <w:r w:rsidRPr="009D7734">
        <w:rPr>
          <w:rFonts w:asciiTheme="minorHAnsi" w:hAnsiTheme="minorHAnsi"/>
          <w:bCs/>
          <w:iCs/>
        </w:rPr>
        <w:t xml:space="preserve"> confidential medical records an</w:t>
      </w:r>
      <w:r w:rsidR="00290036" w:rsidRPr="009D7734">
        <w:rPr>
          <w:rFonts w:asciiTheme="minorHAnsi" w:hAnsiTheme="minorHAnsi"/>
          <w:bCs/>
          <w:iCs/>
        </w:rPr>
        <w:t>d therefore proof of identity</w:t>
      </w:r>
      <w:r w:rsidRPr="009D7734">
        <w:rPr>
          <w:rFonts w:asciiTheme="minorHAnsi" w:hAnsiTheme="minorHAnsi"/>
          <w:bCs/>
          <w:iCs/>
        </w:rPr>
        <w:t xml:space="preserve"> will be required for online access to be granted</w:t>
      </w:r>
      <w:r w:rsidR="001D3CC9" w:rsidRPr="009D7734">
        <w:rPr>
          <w:rFonts w:asciiTheme="minorHAnsi" w:hAnsiTheme="minorHAnsi"/>
          <w:bCs/>
          <w:iCs/>
        </w:rPr>
        <w:t xml:space="preserve"> or extended</w:t>
      </w:r>
      <w:r w:rsidRPr="009D7734">
        <w:rPr>
          <w:rFonts w:asciiTheme="minorHAnsi" w:hAnsiTheme="minorHAnsi"/>
          <w:bCs/>
          <w:iCs/>
        </w:rPr>
        <w:t>.  It may be possible for staff to “vouch” for the identity of patients well known to them but as we cannot guarantee that a specific member of staff will be available</w:t>
      </w:r>
      <w:r w:rsidR="0038445F" w:rsidRPr="009D7734">
        <w:rPr>
          <w:rFonts w:asciiTheme="minorHAnsi" w:hAnsiTheme="minorHAnsi"/>
          <w:bCs/>
          <w:iCs/>
        </w:rPr>
        <w:t>,</w:t>
      </w:r>
      <w:r w:rsidRPr="009D7734">
        <w:rPr>
          <w:rFonts w:asciiTheme="minorHAnsi" w:hAnsiTheme="minorHAnsi"/>
          <w:bCs/>
          <w:iCs/>
        </w:rPr>
        <w:t xml:space="preserve"> all patients should be prepared to produce </w:t>
      </w:r>
      <w:r w:rsidR="0038445F" w:rsidRPr="009D7734">
        <w:rPr>
          <w:rFonts w:asciiTheme="minorHAnsi" w:hAnsiTheme="minorHAnsi"/>
          <w:bCs/>
          <w:iCs/>
        </w:rPr>
        <w:t xml:space="preserve">2 forms of </w:t>
      </w:r>
      <w:r w:rsidRPr="009D7734">
        <w:rPr>
          <w:rFonts w:asciiTheme="minorHAnsi" w:hAnsiTheme="minorHAnsi"/>
          <w:bCs/>
          <w:iCs/>
        </w:rPr>
        <w:t>identification</w:t>
      </w:r>
      <w:r w:rsidR="00290036" w:rsidRPr="009D7734">
        <w:rPr>
          <w:rFonts w:asciiTheme="minorHAnsi" w:hAnsiTheme="minorHAnsi"/>
          <w:bCs/>
          <w:iCs/>
        </w:rPr>
        <w:t xml:space="preserve">, one of which must be a photo-ID, such as a passport or driving </w:t>
      </w:r>
      <w:r w:rsidR="00C326EC" w:rsidRPr="009D7734">
        <w:rPr>
          <w:rFonts w:asciiTheme="minorHAnsi" w:hAnsiTheme="minorHAnsi"/>
          <w:bCs/>
          <w:iCs/>
        </w:rPr>
        <w:t>license</w:t>
      </w:r>
      <w:r w:rsidRPr="009D7734">
        <w:rPr>
          <w:rFonts w:asciiTheme="minorHAnsi" w:hAnsiTheme="minorHAnsi"/>
          <w:bCs/>
          <w:iCs/>
        </w:rPr>
        <w:t>.</w:t>
      </w:r>
      <w:r w:rsidR="001D3CC9" w:rsidRPr="009D7734">
        <w:rPr>
          <w:rFonts w:asciiTheme="minorHAnsi" w:hAnsiTheme="minorHAnsi"/>
          <w:bCs/>
          <w:iCs/>
        </w:rPr>
        <w:t xml:space="preserve">  If existing users of on line services wish to extend their access </w:t>
      </w:r>
      <w:r w:rsidR="001D3CC9" w:rsidRPr="009D7734">
        <w:rPr>
          <w:rFonts w:asciiTheme="minorHAnsi" w:hAnsiTheme="minorHAnsi"/>
          <w:lang w:val="en-GB"/>
        </w:rPr>
        <w:t>to look at medication, allergies and adverse reactions within their medical record then they should also complete the relevant registration form and be prepared to produce 2 forms of identification.</w:t>
      </w:r>
    </w:p>
    <w:p w:rsidR="006B7DF7" w:rsidRPr="009D7734" w:rsidRDefault="006B7DF7" w:rsidP="009D7734">
      <w:pPr>
        <w:spacing w:after="120"/>
        <w:jc w:val="both"/>
        <w:rPr>
          <w:rFonts w:asciiTheme="minorHAnsi" w:hAnsiTheme="minorHAnsi"/>
          <w:bCs/>
          <w:iCs/>
        </w:rPr>
      </w:pPr>
      <w:r w:rsidRPr="009D7734">
        <w:rPr>
          <w:rFonts w:asciiTheme="minorHAnsi" w:hAnsiTheme="minorHAnsi"/>
          <w:bCs/>
          <w:iCs/>
        </w:rPr>
        <w:t xml:space="preserve">If, as a carer, or family member, you are applying for access to another person’s records then this will require the </w:t>
      </w:r>
      <w:r w:rsidR="00290036" w:rsidRPr="009D7734">
        <w:rPr>
          <w:rFonts w:asciiTheme="minorHAnsi" w:hAnsiTheme="minorHAnsi"/>
          <w:bCs/>
          <w:iCs/>
        </w:rPr>
        <w:t xml:space="preserve">individual’s permission and the approval of a </w:t>
      </w:r>
      <w:r w:rsidRPr="009D7734">
        <w:rPr>
          <w:rFonts w:asciiTheme="minorHAnsi" w:hAnsiTheme="minorHAnsi"/>
          <w:bCs/>
          <w:iCs/>
        </w:rPr>
        <w:t>GP.</w:t>
      </w:r>
    </w:p>
    <w:p w:rsidR="00EE7A6B" w:rsidRPr="009D7734" w:rsidRDefault="006B7DF7" w:rsidP="009D7734">
      <w:pPr>
        <w:spacing w:after="120"/>
        <w:jc w:val="both"/>
        <w:rPr>
          <w:rFonts w:asciiTheme="minorHAnsi" w:hAnsiTheme="minorHAnsi"/>
          <w:lang w:val="en-GB"/>
        </w:rPr>
      </w:pPr>
      <w:r w:rsidRPr="009D7734">
        <w:rPr>
          <w:rFonts w:asciiTheme="minorHAnsi" w:hAnsiTheme="minorHAnsi"/>
          <w:lang w:val="en-GB"/>
        </w:rPr>
        <w:t>Please note u</w:t>
      </w:r>
      <w:r w:rsidR="00EE7A6B" w:rsidRPr="009D7734">
        <w:rPr>
          <w:rFonts w:asciiTheme="minorHAnsi" w:hAnsiTheme="minorHAnsi"/>
          <w:lang w:val="en-GB"/>
        </w:rPr>
        <w:t xml:space="preserve">sage of online access will require a </w:t>
      </w:r>
      <w:r w:rsidR="00F216FA" w:rsidRPr="009D7734">
        <w:rPr>
          <w:rFonts w:asciiTheme="minorHAnsi" w:hAnsiTheme="minorHAnsi"/>
          <w:lang w:val="en-GB"/>
        </w:rPr>
        <w:t>level of IT competence.</w:t>
      </w:r>
    </w:p>
    <w:p w:rsidR="006058A2" w:rsidRPr="004412F0" w:rsidRDefault="006058A2" w:rsidP="004412F0">
      <w:pPr>
        <w:pStyle w:val="BodyText"/>
        <w:spacing w:before="0" w:line="240" w:lineRule="auto"/>
        <w:jc w:val="both"/>
        <w:rPr>
          <w:rFonts w:cs="Arial"/>
          <w:b/>
          <w:bCs/>
          <w:color w:val="auto"/>
          <w:szCs w:val="24"/>
          <w:lang w:val="en-GB"/>
        </w:rPr>
      </w:pPr>
      <w:r w:rsidRPr="009D7734">
        <w:rPr>
          <w:rFonts w:cs="Arial"/>
          <w:b/>
          <w:bCs/>
          <w:color w:val="auto"/>
          <w:szCs w:val="24"/>
          <w:lang w:val="en-GB"/>
        </w:rPr>
        <w:t>The practice has the right to remove online access to services for anyone that doesn’t use them responsibly.</w:t>
      </w:r>
    </w:p>
    <w:p w:rsidR="006058A2" w:rsidRPr="00EC7A1A" w:rsidRDefault="006058A2" w:rsidP="009D7734">
      <w:pPr>
        <w:pStyle w:val="BodyText"/>
        <w:spacing w:before="0" w:line="240" w:lineRule="auto"/>
        <w:jc w:val="both"/>
        <w:rPr>
          <w:rFonts w:cs="Arial"/>
          <w:iCs/>
          <w:color w:val="auto"/>
          <w:szCs w:val="24"/>
          <w:lang w:val="en-GB"/>
        </w:rPr>
      </w:pPr>
      <w:r w:rsidRPr="00EC7A1A">
        <w:rPr>
          <w:rFonts w:cs="Arial"/>
          <w:iCs/>
          <w:color w:val="auto"/>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9D7734" w:rsidRPr="00EC7A1A">
        <w:rPr>
          <w:rFonts w:cs="Arial"/>
          <w:iCs/>
          <w:color w:val="auto"/>
          <w:szCs w:val="24"/>
          <w:lang w:val="en-GB"/>
        </w:rPr>
        <w:t xml:space="preserve">  </w:t>
      </w:r>
      <w:r w:rsidRPr="00EC7A1A">
        <w:rPr>
          <w:rFonts w:cs="Arial"/>
          <w:iCs/>
          <w:color w:val="auto"/>
          <w:szCs w:val="24"/>
          <w:lang w:val="en-GB"/>
        </w:rPr>
        <w:t>If you can’t do this for some reason, we recommend that you c</w:t>
      </w:r>
      <w:r w:rsidR="00290036" w:rsidRPr="00EC7A1A">
        <w:rPr>
          <w:rFonts w:cs="Arial"/>
          <w:iCs/>
          <w:color w:val="auto"/>
          <w:szCs w:val="24"/>
          <w:lang w:val="en-GB"/>
        </w:rPr>
        <w:t>ontact the practice so that we</w:t>
      </w:r>
      <w:r w:rsidRPr="00EC7A1A">
        <w:rPr>
          <w:rFonts w:cs="Arial"/>
          <w:iCs/>
          <w:color w:val="auto"/>
          <w:szCs w:val="24"/>
          <w:lang w:val="en-GB"/>
        </w:rPr>
        <w:t xml:space="preserve"> can remove online access until you are able to reset your password.</w:t>
      </w:r>
    </w:p>
    <w:p w:rsidR="006058A2" w:rsidRDefault="006058A2" w:rsidP="009D7734">
      <w:pPr>
        <w:pStyle w:val="BodyText"/>
        <w:spacing w:before="0" w:line="240" w:lineRule="auto"/>
        <w:jc w:val="both"/>
        <w:rPr>
          <w:rFonts w:cs="Arial"/>
          <w:b/>
          <w:iCs/>
          <w:color w:val="auto"/>
          <w:szCs w:val="24"/>
          <w:lang w:val="en-GB"/>
        </w:rPr>
      </w:pPr>
      <w:r w:rsidRPr="009D7734">
        <w:rPr>
          <w:rFonts w:cs="Arial"/>
          <w:b/>
          <w:iCs/>
          <w:color w:val="auto"/>
          <w:szCs w:val="24"/>
          <w:lang w:val="en-GB"/>
        </w:rPr>
        <w:lastRenderedPageBreak/>
        <w:t>If you print out any information from your record, it is also your responsibility to keep this secure.  If you are at all worried about keeping printed copies safe, we recommend that</w:t>
      </w:r>
      <w:r w:rsidR="00E03668" w:rsidRPr="009D7734">
        <w:rPr>
          <w:rFonts w:cs="Arial"/>
          <w:b/>
          <w:iCs/>
          <w:color w:val="auto"/>
          <w:szCs w:val="24"/>
          <w:lang w:val="en-GB"/>
        </w:rPr>
        <w:t xml:space="preserve"> you do not make copies at all.</w:t>
      </w:r>
    </w:p>
    <w:p w:rsidR="00EC7A1A" w:rsidRDefault="00EC7A1A" w:rsidP="009D7734">
      <w:pPr>
        <w:pStyle w:val="BodyText"/>
        <w:spacing w:before="0" w:line="240" w:lineRule="auto"/>
        <w:jc w:val="both"/>
        <w:rPr>
          <w:rFonts w:cs="Arial"/>
          <w:color w:val="auto"/>
          <w:szCs w:val="24"/>
          <w:lang w:val="en-GB"/>
        </w:rPr>
      </w:pPr>
      <w:r w:rsidRPr="00EC7A1A">
        <w:rPr>
          <w:color w:val="auto"/>
          <w:szCs w:val="24"/>
          <w:lang w:val="en-GB"/>
        </w:rPr>
        <w:t xml:space="preserve">Before you apply for online access to your record, there are some other things to consider.  </w:t>
      </w:r>
      <w:r w:rsidRPr="00EC7A1A">
        <w:rPr>
          <w:rFonts w:cs="Arial"/>
          <w:color w:val="auto"/>
          <w:szCs w:val="24"/>
          <w:lang w:val="en-GB"/>
        </w:rPr>
        <w:t>Although the chances of any of these things happening are very small, you will be asked that you have read and understood the following before you are given login details</w:t>
      </w:r>
      <w:r>
        <w:rPr>
          <w:rFonts w:cs="Arial"/>
          <w:color w:val="auto"/>
          <w:szCs w:val="24"/>
          <w:lang w:val="en-GB"/>
        </w:rPr>
        <w:t>:</w:t>
      </w:r>
    </w:p>
    <w:p w:rsidR="00EC7A1A" w:rsidRPr="00EC7A1A" w:rsidRDefault="00EC7A1A" w:rsidP="009D7734">
      <w:pPr>
        <w:pStyle w:val="BodyText"/>
        <w:spacing w:before="0" w:line="240" w:lineRule="auto"/>
        <w:jc w:val="both"/>
        <w:rPr>
          <w:rFonts w:cs="Arial"/>
          <w:iCs/>
          <w:color w:val="auto"/>
          <w:szCs w:val="24"/>
          <w:lang w:val="en-GB"/>
        </w:rPr>
      </w:pPr>
    </w:p>
    <w:tbl>
      <w:tblPr>
        <w:tblStyle w:val="TableGrid"/>
        <w:tblW w:w="0" w:type="auto"/>
        <w:jc w:val="center"/>
        <w:tblInd w:w="250" w:type="dxa"/>
        <w:tblLook w:val="04A0" w:firstRow="1" w:lastRow="0" w:firstColumn="1" w:lastColumn="0" w:noHBand="0" w:noVBand="1"/>
      </w:tblPr>
      <w:tblGrid>
        <w:gridCol w:w="10432"/>
      </w:tblGrid>
      <w:tr w:rsidR="00EC7A1A" w:rsidRPr="009D7734" w:rsidTr="00EC7A1A">
        <w:trPr>
          <w:jc w:val="center"/>
        </w:trPr>
        <w:tc>
          <w:tcPr>
            <w:tcW w:w="10432" w:type="dxa"/>
            <w:shd w:val="clear" w:color="auto" w:fill="C6D9F1" w:themeFill="text2" w:themeFillTint="33"/>
            <w:vAlign w:val="center"/>
          </w:tcPr>
          <w:p w:rsidR="00EC7A1A" w:rsidRPr="009D7734" w:rsidRDefault="00EC7A1A" w:rsidP="009D7734">
            <w:pPr>
              <w:pStyle w:val="Heading2"/>
              <w:spacing w:before="0" w:after="120"/>
              <w:jc w:val="both"/>
              <w:outlineLvl w:val="1"/>
              <w:rPr>
                <w:rFonts w:asciiTheme="minorHAnsi" w:hAnsiTheme="minorHAnsi"/>
                <w:color w:val="auto"/>
                <w:szCs w:val="24"/>
                <w:lang w:val="en-GB"/>
              </w:rPr>
            </w:pPr>
            <w:r>
              <w:rPr>
                <w:rFonts w:asciiTheme="minorHAnsi" w:hAnsiTheme="minorHAnsi"/>
                <w:color w:val="auto"/>
                <w:szCs w:val="24"/>
                <w:lang w:val="en-GB"/>
              </w:rPr>
              <w:t>THINGS TO CONSIDER</w:t>
            </w:r>
          </w:p>
        </w:tc>
      </w:tr>
      <w:tr w:rsidR="00EC7A1A" w:rsidRPr="009D7734" w:rsidTr="00EC7A1A">
        <w:trPr>
          <w:jc w:val="center"/>
        </w:trPr>
        <w:tc>
          <w:tcPr>
            <w:tcW w:w="10432" w:type="dxa"/>
            <w:vAlign w:val="center"/>
          </w:tcPr>
          <w:p w:rsidR="00EC7A1A" w:rsidRPr="009D7734" w:rsidRDefault="00EC7A1A" w:rsidP="009D7734">
            <w:pPr>
              <w:pStyle w:val="Heading2"/>
              <w:spacing w:before="0" w:after="120"/>
              <w:jc w:val="both"/>
              <w:outlineLvl w:val="1"/>
              <w:rPr>
                <w:rFonts w:asciiTheme="minorHAnsi" w:hAnsiTheme="minorHAnsi"/>
                <w:color w:val="auto"/>
                <w:szCs w:val="24"/>
                <w:lang w:val="en-GB"/>
              </w:rPr>
            </w:pPr>
            <w:r w:rsidRPr="009D7734">
              <w:rPr>
                <w:rFonts w:asciiTheme="minorHAnsi" w:hAnsiTheme="minorHAnsi"/>
                <w:color w:val="auto"/>
                <w:szCs w:val="24"/>
                <w:lang w:val="en-GB"/>
              </w:rPr>
              <w:t xml:space="preserve">Forgotten history </w:t>
            </w:r>
          </w:p>
          <w:p w:rsidR="00EC7A1A" w:rsidRPr="009D7734" w:rsidRDefault="00EC7A1A" w:rsidP="009D7734">
            <w:pPr>
              <w:pStyle w:val="BodyText"/>
              <w:spacing w:before="0" w:line="240" w:lineRule="auto"/>
              <w:jc w:val="both"/>
              <w:rPr>
                <w:rFonts w:cs="Arial"/>
                <w:color w:val="auto"/>
                <w:szCs w:val="24"/>
                <w:lang w:val="en-GB"/>
              </w:rPr>
            </w:pPr>
            <w:r w:rsidRPr="009D7734">
              <w:rPr>
                <w:rFonts w:cs="Arial"/>
                <w:color w:val="auto"/>
                <w:szCs w:val="24"/>
                <w:lang w:val="en-GB"/>
              </w:rPr>
              <w:t>There may be something you have forgotten about in your record</w:t>
            </w:r>
            <w:r>
              <w:rPr>
                <w:rFonts w:cs="Arial"/>
                <w:color w:val="auto"/>
                <w:szCs w:val="24"/>
                <w:lang w:val="en-GB"/>
              </w:rPr>
              <w:t xml:space="preserve"> that you might find upsetting.</w:t>
            </w:r>
          </w:p>
        </w:tc>
      </w:tr>
      <w:tr w:rsidR="00EC7A1A" w:rsidRPr="009D7734" w:rsidTr="00EC7A1A">
        <w:trPr>
          <w:jc w:val="center"/>
        </w:trPr>
        <w:tc>
          <w:tcPr>
            <w:tcW w:w="10432" w:type="dxa"/>
            <w:vAlign w:val="center"/>
          </w:tcPr>
          <w:p w:rsidR="00EC7A1A" w:rsidRPr="009D7734" w:rsidRDefault="00EC7A1A" w:rsidP="009D7734">
            <w:pPr>
              <w:pStyle w:val="Heading2"/>
              <w:spacing w:before="0" w:after="120"/>
              <w:ind w:left="33"/>
              <w:jc w:val="both"/>
              <w:outlineLvl w:val="1"/>
              <w:rPr>
                <w:rFonts w:asciiTheme="minorHAnsi" w:hAnsiTheme="minorHAnsi"/>
                <w:color w:val="auto"/>
                <w:szCs w:val="24"/>
                <w:lang w:val="en-GB"/>
              </w:rPr>
            </w:pPr>
            <w:r w:rsidRPr="009D7734">
              <w:rPr>
                <w:rFonts w:asciiTheme="minorHAnsi" w:hAnsiTheme="minorHAnsi"/>
                <w:color w:val="auto"/>
                <w:szCs w:val="24"/>
                <w:lang w:val="en-GB"/>
              </w:rPr>
              <w:t xml:space="preserve">Abnormal results or bad news  </w:t>
            </w:r>
          </w:p>
          <w:p w:rsidR="00EC7A1A" w:rsidRPr="009D7734" w:rsidRDefault="00EC7A1A" w:rsidP="009D7734">
            <w:pPr>
              <w:pStyle w:val="BodyText2"/>
              <w:spacing w:before="0" w:after="120" w:line="240" w:lineRule="auto"/>
              <w:jc w:val="both"/>
              <w:rPr>
                <w:rFonts w:cs="Arial"/>
                <w:szCs w:val="24"/>
                <w:lang w:val="en-GB"/>
              </w:rPr>
            </w:pPr>
            <w:r w:rsidRPr="009D7734">
              <w:rPr>
                <w:rFonts w:cs="Arial"/>
                <w:szCs w:val="24"/>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EC7A1A" w:rsidRPr="009D7734" w:rsidTr="00EC7A1A">
        <w:trPr>
          <w:jc w:val="center"/>
        </w:trPr>
        <w:tc>
          <w:tcPr>
            <w:tcW w:w="10432" w:type="dxa"/>
            <w:vAlign w:val="center"/>
          </w:tcPr>
          <w:p w:rsidR="00EC7A1A" w:rsidRPr="009D7734" w:rsidRDefault="00EC7A1A" w:rsidP="009D7734">
            <w:pPr>
              <w:pStyle w:val="Heading2"/>
              <w:spacing w:before="0" w:after="120"/>
              <w:jc w:val="both"/>
              <w:outlineLvl w:val="1"/>
              <w:rPr>
                <w:rFonts w:asciiTheme="minorHAnsi" w:hAnsiTheme="minorHAnsi"/>
                <w:color w:val="auto"/>
                <w:szCs w:val="24"/>
                <w:lang w:val="en-GB"/>
              </w:rPr>
            </w:pPr>
            <w:r w:rsidRPr="009D7734">
              <w:rPr>
                <w:rFonts w:asciiTheme="minorHAnsi" w:hAnsiTheme="minorHAnsi"/>
                <w:color w:val="auto"/>
                <w:szCs w:val="24"/>
                <w:lang w:val="en-GB"/>
              </w:rPr>
              <w:t xml:space="preserve">Choosing to share your information with someone </w:t>
            </w:r>
          </w:p>
          <w:p w:rsidR="00EC7A1A" w:rsidRPr="009D7734" w:rsidRDefault="00EC7A1A" w:rsidP="009D7734">
            <w:pPr>
              <w:pStyle w:val="BodyText2"/>
              <w:spacing w:before="0" w:after="120" w:line="240" w:lineRule="auto"/>
              <w:jc w:val="both"/>
              <w:rPr>
                <w:rFonts w:cs="Arial"/>
                <w:szCs w:val="24"/>
                <w:lang w:val="en-GB"/>
              </w:rPr>
            </w:pPr>
            <w:r w:rsidRPr="009D7734">
              <w:rPr>
                <w:rFonts w:cs="Arial"/>
                <w:szCs w:val="24"/>
                <w:lang w:val="en-GB"/>
              </w:rPr>
              <w:t xml:space="preserve">It’s up to you whether or not you share your information with others – perhaps family members or carers. It’s your choice, but also your responsibility to keep the information safe and secure.  </w:t>
            </w:r>
          </w:p>
        </w:tc>
      </w:tr>
      <w:tr w:rsidR="00EC7A1A" w:rsidRPr="009D7734" w:rsidTr="00EC7A1A">
        <w:trPr>
          <w:jc w:val="center"/>
        </w:trPr>
        <w:tc>
          <w:tcPr>
            <w:tcW w:w="10432" w:type="dxa"/>
            <w:vAlign w:val="center"/>
          </w:tcPr>
          <w:p w:rsidR="00EC7A1A" w:rsidRPr="009D7734" w:rsidRDefault="00EC7A1A" w:rsidP="009D7734">
            <w:pPr>
              <w:pStyle w:val="Heading2"/>
              <w:spacing w:before="0" w:after="120"/>
              <w:jc w:val="both"/>
              <w:outlineLvl w:val="1"/>
              <w:rPr>
                <w:rFonts w:asciiTheme="minorHAnsi" w:hAnsiTheme="minorHAnsi"/>
                <w:color w:val="auto"/>
                <w:szCs w:val="24"/>
                <w:lang w:val="en-GB"/>
              </w:rPr>
            </w:pPr>
            <w:r w:rsidRPr="009D7734">
              <w:rPr>
                <w:rFonts w:asciiTheme="minorHAnsi" w:hAnsiTheme="minorHAnsi"/>
                <w:color w:val="auto"/>
                <w:szCs w:val="24"/>
                <w:lang w:val="en-GB"/>
              </w:rPr>
              <w:t xml:space="preserve">Coercion </w:t>
            </w:r>
          </w:p>
          <w:p w:rsidR="00EC7A1A" w:rsidRPr="009D7734" w:rsidRDefault="00EC7A1A" w:rsidP="009D7734">
            <w:pPr>
              <w:pStyle w:val="BodyText2"/>
              <w:spacing w:before="0" w:after="120" w:line="240" w:lineRule="auto"/>
              <w:jc w:val="both"/>
              <w:rPr>
                <w:rFonts w:cs="Arial"/>
                <w:szCs w:val="24"/>
                <w:lang w:val="en-GB"/>
              </w:rPr>
            </w:pPr>
            <w:r w:rsidRPr="009D7734">
              <w:rPr>
                <w:rFonts w:cs="Arial"/>
                <w:szCs w:val="24"/>
                <w:lang w:val="en-GB"/>
              </w:rPr>
              <w:t>If you think you may be pressured into revealing details from your patient record to someone else against your will, it is best that you do not register for access at this time.</w:t>
            </w:r>
          </w:p>
        </w:tc>
      </w:tr>
      <w:tr w:rsidR="00EC7A1A" w:rsidRPr="009D7734" w:rsidTr="00EC7A1A">
        <w:trPr>
          <w:jc w:val="center"/>
        </w:trPr>
        <w:tc>
          <w:tcPr>
            <w:tcW w:w="10432" w:type="dxa"/>
            <w:vAlign w:val="center"/>
          </w:tcPr>
          <w:p w:rsidR="00EC7A1A" w:rsidRPr="009D7734" w:rsidRDefault="00EC7A1A" w:rsidP="009D7734">
            <w:pPr>
              <w:pStyle w:val="Heading2"/>
              <w:spacing w:before="0" w:after="120"/>
              <w:jc w:val="both"/>
              <w:outlineLvl w:val="1"/>
              <w:rPr>
                <w:rFonts w:asciiTheme="minorHAnsi" w:hAnsiTheme="minorHAnsi"/>
                <w:color w:val="auto"/>
                <w:szCs w:val="24"/>
                <w:lang w:val="en-GB"/>
              </w:rPr>
            </w:pPr>
            <w:r w:rsidRPr="009D7734">
              <w:rPr>
                <w:rFonts w:asciiTheme="minorHAnsi" w:hAnsiTheme="minorHAnsi"/>
                <w:color w:val="auto"/>
                <w:szCs w:val="24"/>
                <w:lang w:val="en-GB"/>
              </w:rPr>
              <w:t xml:space="preserve">Misunderstood information </w:t>
            </w:r>
          </w:p>
          <w:p w:rsidR="00EC7A1A" w:rsidRPr="009D7734" w:rsidRDefault="00EC7A1A" w:rsidP="009D7734">
            <w:pPr>
              <w:pStyle w:val="BodyText2"/>
              <w:spacing w:before="0" w:after="120" w:line="240" w:lineRule="auto"/>
              <w:jc w:val="both"/>
              <w:rPr>
                <w:rFonts w:cs="Arial"/>
                <w:szCs w:val="24"/>
                <w:lang w:val="en-GB"/>
              </w:rPr>
            </w:pPr>
            <w:r w:rsidRPr="009D7734">
              <w:rPr>
                <w:rFonts w:cs="Arial"/>
                <w:szCs w:val="24"/>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C7A1A" w:rsidRPr="009D7734" w:rsidTr="00EC7A1A">
        <w:trPr>
          <w:jc w:val="center"/>
        </w:trPr>
        <w:tc>
          <w:tcPr>
            <w:tcW w:w="10432" w:type="dxa"/>
            <w:vAlign w:val="center"/>
          </w:tcPr>
          <w:p w:rsidR="00EC7A1A" w:rsidRPr="009D7734" w:rsidRDefault="00EC7A1A" w:rsidP="009D7734">
            <w:pPr>
              <w:pStyle w:val="Heading2"/>
              <w:spacing w:before="0" w:after="120"/>
              <w:jc w:val="both"/>
              <w:outlineLvl w:val="1"/>
              <w:rPr>
                <w:rFonts w:asciiTheme="minorHAnsi" w:hAnsiTheme="minorHAnsi"/>
                <w:color w:val="auto"/>
                <w:szCs w:val="24"/>
                <w:lang w:val="en-GB"/>
              </w:rPr>
            </w:pPr>
            <w:r w:rsidRPr="009D7734">
              <w:rPr>
                <w:rFonts w:asciiTheme="minorHAnsi" w:hAnsiTheme="minorHAnsi"/>
                <w:color w:val="auto"/>
                <w:szCs w:val="24"/>
                <w:lang w:val="en-GB"/>
              </w:rPr>
              <w:t xml:space="preserve">Information about someone else </w:t>
            </w:r>
          </w:p>
          <w:p w:rsidR="00EC7A1A" w:rsidRPr="009D7734" w:rsidRDefault="00EC7A1A" w:rsidP="009D7734">
            <w:pPr>
              <w:pStyle w:val="BodyText2"/>
              <w:spacing w:before="0" w:after="120" w:line="240" w:lineRule="auto"/>
              <w:jc w:val="both"/>
              <w:rPr>
                <w:rFonts w:cs="Arial"/>
                <w:szCs w:val="24"/>
                <w:lang w:val="en-GB"/>
              </w:rPr>
            </w:pPr>
            <w:r w:rsidRPr="009D7734">
              <w:rPr>
                <w:rFonts w:cs="Arial"/>
                <w:szCs w:val="24"/>
                <w:lang w:val="en-GB"/>
              </w:rPr>
              <w:t>If you spot something in the record that is not about you or notice any other errors, please log out of the system immediately and contact the practice as soon as possible.</w:t>
            </w:r>
          </w:p>
        </w:tc>
      </w:tr>
    </w:tbl>
    <w:p w:rsidR="00EC7A1A" w:rsidRDefault="00EC7A1A" w:rsidP="00EC7A1A">
      <w:pPr>
        <w:pStyle w:val="Heading2"/>
        <w:spacing w:before="0" w:after="120"/>
        <w:jc w:val="both"/>
        <w:rPr>
          <w:rFonts w:asciiTheme="minorHAnsi" w:hAnsiTheme="minorHAnsi"/>
          <w:color w:val="auto"/>
          <w:szCs w:val="24"/>
          <w:lang w:val="en-GB"/>
        </w:rPr>
      </w:pPr>
    </w:p>
    <w:p w:rsidR="00EC7A1A" w:rsidRPr="009D7734" w:rsidRDefault="00EC7A1A" w:rsidP="00EC7A1A">
      <w:pPr>
        <w:pStyle w:val="Heading2"/>
        <w:spacing w:before="0" w:after="120"/>
        <w:jc w:val="both"/>
        <w:rPr>
          <w:rFonts w:asciiTheme="minorHAnsi" w:hAnsiTheme="minorHAnsi"/>
          <w:color w:val="auto"/>
          <w:szCs w:val="24"/>
          <w:lang w:val="en-GB"/>
        </w:rPr>
      </w:pPr>
      <w:r w:rsidRPr="009D7734">
        <w:rPr>
          <w:rFonts w:asciiTheme="minorHAnsi" w:hAnsiTheme="minorHAnsi"/>
          <w:color w:val="auto"/>
          <w:szCs w:val="24"/>
          <w:lang w:val="en-GB"/>
        </w:rPr>
        <w:t>More information</w:t>
      </w:r>
    </w:p>
    <w:p w:rsidR="00EC7A1A" w:rsidRDefault="00EC7A1A" w:rsidP="00EC7A1A">
      <w:pPr>
        <w:spacing w:after="120"/>
        <w:jc w:val="both"/>
        <w:rPr>
          <w:rFonts w:asciiTheme="minorHAnsi" w:hAnsiTheme="minorHAnsi"/>
          <w:lang w:val="en-GB"/>
        </w:rPr>
      </w:pPr>
      <w:r w:rsidRPr="009D7734">
        <w:rPr>
          <w:rFonts w:asciiTheme="minorHAnsi" w:hAnsiTheme="minorHAnsi"/>
          <w:lang w:val="en-GB"/>
        </w:rPr>
        <w:t>For more information about keeping your healthcare records safe and secure, you will find a helpful leaflet produced by the NHS in conjunction with the British Computer Society:   Keeping your online health and social care records safe and secure</w:t>
      </w:r>
    </w:p>
    <w:p w:rsidR="00EC7A1A" w:rsidRDefault="004412F0" w:rsidP="00EC7A1A">
      <w:pPr>
        <w:spacing w:after="120"/>
        <w:jc w:val="both"/>
        <w:rPr>
          <w:rFonts w:asciiTheme="minorHAnsi" w:hAnsiTheme="minorHAnsi"/>
          <w:b/>
        </w:rPr>
      </w:pPr>
      <w:hyperlink r:id="rId12" w:history="1">
        <w:r w:rsidR="00EC7A1A" w:rsidRPr="009D7734">
          <w:rPr>
            <w:rStyle w:val="Hyperlink"/>
            <w:rFonts w:asciiTheme="minorHAnsi" w:hAnsiTheme="minorHAnsi"/>
            <w:color w:val="auto"/>
            <w:lang w:val="en-GB"/>
          </w:rPr>
          <w:t>http://www.nhs.uk/NHSEngland/thenhs/records/healthrecords/Documents/PatientGuidanceBooklet.pdf</w:t>
        </w:r>
      </w:hyperlink>
    </w:p>
    <w:p w:rsidR="00E02F82" w:rsidRPr="009D7734" w:rsidRDefault="00E02F82" w:rsidP="009D7734">
      <w:pPr>
        <w:spacing w:after="120"/>
        <w:jc w:val="both"/>
        <w:rPr>
          <w:rFonts w:asciiTheme="minorHAnsi" w:hAnsiTheme="minorHAnsi"/>
          <w:b/>
        </w:rPr>
      </w:pPr>
      <w:r w:rsidRPr="009D7734">
        <w:rPr>
          <w:rFonts w:asciiTheme="minorHAnsi" w:hAnsiTheme="minorHAnsi"/>
          <w:b/>
        </w:rPr>
        <w:t>Online Services Using Patient Access</w:t>
      </w:r>
    </w:p>
    <w:p w:rsidR="00E02F82" w:rsidRPr="009D7734" w:rsidRDefault="00E02F82" w:rsidP="009D7734">
      <w:pPr>
        <w:spacing w:after="120"/>
        <w:jc w:val="both"/>
        <w:rPr>
          <w:rFonts w:asciiTheme="minorHAnsi" w:hAnsiTheme="minorHAnsi"/>
        </w:rPr>
      </w:pPr>
      <w:r w:rsidRPr="009D7734">
        <w:rPr>
          <w:rFonts w:asciiTheme="minorHAnsi" w:hAnsiTheme="minorHAnsi"/>
        </w:rPr>
        <w:t>Patient Access allows you to:</w:t>
      </w:r>
    </w:p>
    <w:p w:rsidR="009D7734" w:rsidRPr="009D7734" w:rsidRDefault="009D7734" w:rsidP="009D7734">
      <w:pPr>
        <w:pStyle w:val="ListParagraph"/>
        <w:numPr>
          <w:ilvl w:val="0"/>
          <w:numId w:val="24"/>
        </w:numPr>
        <w:spacing w:after="120"/>
        <w:jc w:val="both"/>
        <w:rPr>
          <w:rFonts w:asciiTheme="minorHAnsi" w:hAnsiTheme="minorHAnsi"/>
          <w:sz w:val="24"/>
          <w:szCs w:val="24"/>
        </w:rPr>
      </w:pPr>
      <w:r w:rsidRPr="009D7734">
        <w:rPr>
          <w:rFonts w:asciiTheme="minorHAnsi" w:hAnsiTheme="minorHAnsi"/>
          <w:sz w:val="24"/>
          <w:szCs w:val="24"/>
        </w:rPr>
        <w:t>Request repeat prescriptions</w:t>
      </w:r>
    </w:p>
    <w:p w:rsidR="009D7734" w:rsidRPr="009D7734" w:rsidRDefault="00E02F82" w:rsidP="009D7734">
      <w:pPr>
        <w:pStyle w:val="ListParagraph"/>
        <w:numPr>
          <w:ilvl w:val="0"/>
          <w:numId w:val="24"/>
        </w:numPr>
        <w:spacing w:after="120"/>
        <w:jc w:val="both"/>
        <w:rPr>
          <w:rFonts w:asciiTheme="minorHAnsi" w:hAnsiTheme="minorHAnsi"/>
          <w:sz w:val="24"/>
          <w:szCs w:val="24"/>
        </w:rPr>
      </w:pPr>
      <w:r w:rsidRPr="009D7734">
        <w:rPr>
          <w:rFonts w:asciiTheme="minorHAnsi" w:hAnsiTheme="minorHAnsi"/>
          <w:sz w:val="24"/>
          <w:szCs w:val="24"/>
        </w:rPr>
        <w:t>Update</w:t>
      </w:r>
      <w:r w:rsidR="009D7734" w:rsidRPr="009D7734">
        <w:rPr>
          <w:rFonts w:asciiTheme="minorHAnsi" w:hAnsiTheme="minorHAnsi"/>
          <w:sz w:val="24"/>
          <w:szCs w:val="24"/>
        </w:rPr>
        <w:t xml:space="preserve"> your contact details</w:t>
      </w:r>
    </w:p>
    <w:p w:rsidR="009D7734" w:rsidRPr="009D7734" w:rsidRDefault="009D7734" w:rsidP="009D7734">
      <w:pPr>
        <w:pStyle w:val="ListParagraph"/>
        <w:numPr>
          <w:ilvl w:val="0"/>
          <w:numId w:val="24"/>
        </w:numPr>
        <w:spacing w:after="120"/>
        <w:jc w:val="both"/>
        <w:rPr>
          <w:rFonts w:asciiTheme="minorHAnsi" w:hAnsiTheme="minorHAnsi"/>
          <w:sz w:val="24"/>
          <w:szCs w:val="24"/>
        </w:rPr>
      </w:pPr>
      <w:r w:rsidRPr="009D7734">
        <w:rPr>
          <w:rFonts w:asciiTheme="minorHAnsi" w:hAnsiTheme="minorHAnsi"/>
          <w:sz w:val="24"/>
          <w:szCs w:val="24"/>
        </w:rPr>
        <w:t>Book an appointment</w:t>
      </w:r>
    </w:p>
    <w:p w:rsidR="00E02F82" w:rsidRPr="009D7734" w:rsidRDefault="00E02F82" w:rsidP="009D7734">
      <w:pPr>
        <w:pStyle w:val="ListParagraph"/>
        <w:numPr>
          <w:ilvl w:val="0"/>
          <w:numId w:val="24"/>
        </w:numPr>
        <w:spacing w:after="120"/>
        <w:jc w:val="both"/>
        <w:rPr>
          <w:rFonts w:asciiTheme="minorHAnsi" w:hAnsiTheme="minorHAnsi"/>
          <w:sz w:val="24"/>
          <w:szCs w:val="24"/>
        </w:rPr>
      </w:pPr>
      <w:r w:rsidRPr="009D7734">
        <w:rPr>
          <w:rFonts w:asciiTheme="minorHAnsi" w:hAnsiTheme="minorHAnsi"/>
          <w:sz w:val="24"/>
          <w:szCs w:val="24"/>
        </w:rPr>
        <w:t>View your medication, allergies and adverse reactions</w:t>
      </w:r>
    </w:p>
    <w:p w:rsidR="0012003F" w:rsidRPr="009D7734" w:rsidRDefault="0012003F" w:rsidP="009D7734">
      <w:pPr>
        <w:spacing w:after="120"/>
        <w:jc w:val="both"/>
        <w:rPr>
          <w:rFonts w:asciiTheme="minorHAnsi" w:hAnsiTheme="minorHAnsi"/>
          <w:b/>
        </w:rPr>
      </w:pPr>
      <w:r w:rsidRPr="009D7734">
        <w:rPr>
          <w:rFonts w:asciiTheme="minorHAnsi" w:hAnsiTheme="minorHAnsi"/>
          <w:b/>
        </w:rPr>
        <w:lastRenderedPageBreak/>
        <w:t>Existing Users</w:t>
      </w:r>
    </w:p>
    <w:p w:rsidR="0012003F" w:rsidRPr="009D7734" w:rsidRDefault="001D3CC9" w:rsidP="009D7734">
      <w:pPr>
        <w:spacing w:after="120"/>
        <w:jc w:val="both"/>
        <w:rPr>
          <w:rFonts w:asciiTheme="minorHAnsi" w:hAnsiTheme="minorHAnsi"/>
        </w:rPr>
      </w:pPr>
      <w:r w:rsidRPr="009D7734">
        <w:rPr>
          <w:rFonts w:asciiTheme="minorHAnsi" w:hAnsiTheme="minorHAnsi"/>
        </w:rPr>
        <w:t xml:space="preserve">If you are an </w:t>
      </w:r>
      <w:r w:rsidR="009D7734" w:rsidRPr="009D7734">
        <w:rPr>
          <w:rFonts w:asciiTheme="minorHAnsi" w:hAnsiTheme="minorHAnsi"/>
        </w:rPr>
        <w:t>active user of on</w:t>
      </w:r>
      <w:r w:rsidR="0012003F" w:rsidRPr="009D7734">
        <w:rPr>
          <w:rFonts w:asciiTheme="minorHAnsi" w:hAnsiTheme="minorHAnsi"/>
        </w:rPr>
        <w:t>line services</w:t>
      </w:r>
      <w:r w:rsidR="009D7734" w:rsidRPr="009D7734">
        <w:rPr>
          <w:rFonts w:asciiTheme="minorHAnsi" w:hAnsiTheme="minorHAnsi"/>
        </w:rPr>
        <w:t>,</w:t>
      </w:r>
      <w:r w:rsidR="0012003F" w:rsidRPr="009D7734">
        <w:rPr>
          <w:rFonts w:asciiTheme="minorHAnsi" w:hAnsiTheme="minorHAnsi"/>
        </w:rPr>
        <w:t xml:space="preserve"> once we have received your completed application form </w:t>
      </w:r>
      <w:r w:rsidRPr="009D7734">
        <w:rPr>
          <w:rFonts w:asciiTheme="minorHAnsi" w:hAnsiTheme="minorHAnsi"/>
        </w:rPr>
        <w:t xml:space="preserve">and we have verified your identity we will extend your access to </w:t>
      </w:r>
      <w:r w:rsidR="0012003F" w:rsidRPr="009D7734">
        <w:rPr>
          <w:rFonts w:asciiTheme="minorHAnsi" w:hAnsiTheme="minorHAnsi"/>
        </w:rPr>
        <w:t>enable you to view your medication, allergies and adverse reactions.  You should continue to log in using your existing user id and password.</w:t>
      </w:r>
    </w:p>
    <w:p w:rsidR="004412F0" w:rsidRDefault="004412F0" w:rsidP="009D7734">
      <w:pPr>
        <w:spacing w:after="120"/>
        <w:jc w:val="both"/>
        <w:rPr>
          <w:rFonts w:asciiTheme="minorHAnsi" w:hAnsiTheme="minorHAnsi"/>
          <w:b/>
        </w:rPr>
      </w:pPr>
    </w:p>
    <w:p w:rsidR="0012003F" w:rsidRPr="009D7734" w:rsidRDefault="0012003F" w:rsidP="009D7734">
      <w:pPr>
        <w:spacing w:after="120"/>
        <w:jc w:val="both"/>
        <w:rPr>
          <w:rFonts w:asciiTheme="minorHAnsi" w:hAnsiTheme="minorHAnsi"/>
          <w:b/>
        </w:rPr>
      </w:pPr>
      <w:r w:rsidRPr="009D7734">
        <w:rPr>
          <w:rFonts w:asciiTheme="minorHAnsi" w:hAnsiTheme="minorHAnsi"/>
          <w:b/>
        </w:rPr>
        <w:t>New Users</w:t>
      </w:r>
    </w:p>
    <w:p w:rsidR="00290036" w:rsidRPr="009D7734" w:rsidRDefault="00E02F82" w:rsidP="009D7734">
      <w:pPr>
        <w:spacing w:after="120"/>
        <w:jc w:val="both"/>
        <w:rPr>
          <w:rFonts w:asciiTheme="minorHAnsi" w:hAnsiTheme="minorHAnsi"/>
        </w:rPr>
      </w:pPr>
      <w:r w:rsidRPr="009D7734">
        <w:rPr>
          <w:rFonts w:asciiTheme="minorHAnsi" w:hAnsiTheme="minorHAnsi"/>
        </w:rPr>
        <w:t xml:space="preserve">If you wish to register </w:t>
      </w:r>
      <w:r w:rsidR="001D3CC9" w:rsidRPr="009D7734">
        <w:rPr>
          <w:rFonts w:asciiTheme="minorHAnsi" w:hAnsiTheme="minorHAnsi"/>
        </w:rPr>
        <w:t>as a new user of</w:t>
      </w:r>
      <w:r w:rsidRPr="009D7734">
        <w:rPr>
          <w:rFonts w:asciiTheme="minorHAnsi" w:hAnsiTheme="minorHAnsi"/>
        </w:rPr>
        <w:t xml:space="preserve"> our online services</w:t>
      </w:r>
      <w:r w:rsidR="009D7734" w:rsidRPr="009D7734">
        <w:rPr>
          <w:rFonts w:asciiTheme="minorHAnsi" w:hAnsiTheme="minorHAnsi"/>
        </w:rPr>
        <w:t>,</w:t>
      </w:r>
      <w:r w:rsidRPr="009D7734">
        <w:rPr>
          <w:rFonts w:asciiTheme="minorHAnsi" w:hAnsiTheme="minorHAnsi"/>
        </w:rPr>
        <w:t xml:space="preserve"> please contact </w:t>
      </w:r>
      <w:r w:rsidR="009D7734" w:rsidRPr="009D7734">
        <w:rPr>
          <w:rFonts w:asciiTheme="minorHAnsi" w:hAnsiTheme="minorHAnsi"/>
        </w:rPr>
        <w:t>R</w:t>
      </w:r>
      <w:r w:rsidRPr="009D7734">
        <w:rPr>
          <w:rFonts w:asciiTheme="minorHAnsi" w:hAnsiTheme="minorHAnsi"/>
        </w:rPr>
        <w:t xml:space="preserve">eception. To ensure only genuine patients are granted internet access you will be issued with a personalised registration letter giving you login and identification numbers to safeguard your confidentiality. </w:t>
      </w:r>
      <w:r w:rsidRPr="009D7734">
        <w:rPr>
          <w:rFonts w:asciiTheme="minorHAnsi" w:hAnsiTheme="minorHAnsi"/>
          <w:b/>
        </w:rPr>
        <w:t>You cannot create an account without this Registration letter</w:t>
      </w:r>
      <w:r w:rsidRPr="009D7734">
        <w:rPr>
          <w:rFonts w:asciiTheme="minorHAnsi" w:hAnsiTheme="minorHAnsi"/>
        </w:rPr>
        <w:t>. In order to verify your personal d</w:t>
      </w:r>
      <w:r w:rsidR="00290036" w:rsidRPr="009D7734">
        <w:rPr>
          <w:rFonts w:asciiTheme="minorHAnsi" w:hAnsiTheme="minorHAnsi"/>
        </w:rPr>
        <w:t xml:space="preserve">etails we will need to see 2 forms of identification, </w:t>
      </w:r>
      <w:r w:rsidR="00290036" w:rsidRPr="009D7734">
        <w:rPr>
          <w:rFonts w:asciiTheme="minorHAnsi" w:hAnsiTheme="minorHAnsi"/>
          <w:bCs/>
          <w:iCs/>
        </w:rPr>
        <w:t>one of which must be a photo-ID, such as a passport or driving licence.</w:t>
      </w:r>
    </w:p>
    <w:p w:rsidR="00E2768E" w:rsidRPr="00290385" w:rsidRDefault="00E02F82" w:rsidP="00290385">
      <w:pPr>
        <w:spacing w:after="120"/>
        <w:jc w:val="both"/>
        <w:rPr>
          <w:rStyle w:val="Hyperlink"/>
          <w:rFonts w:asciiTheme="minorHAnsi" w:hAnsiTheme="minorHAnsi"/>
          <w:color w:val="auto"/>
          <w:u w:val="none"/>
        </w:rPr>
      </w:pPr>
      <w:r w:rsidRPr="009D7734">
        <w:rPr>
          <w:rFonts w:asciiTheme="minorHAnsi" w:hAnsiTheme="minorHAnsi"/>
        </w:rPr>
        <w:t>Once you have received your Registration Letter from us, you will ne</w:t>
      </w:r>
      <w:r w:rsidR="00290385">
        <w:rPr>
          <w:rFonts w:asciiTheme="minorHAnsi" w:hAnsiTheme="minorHAnsi"/>
        </w:rPr>
        <w:t xml:space="preserve">ed to register these details your chosen </w:t>
      </w:r>
      <w:r w:rsidR="009D7734" w:rsidRPr="009D7734">
        <w:rPr>
          <w:rFonts w:asciiTheme="minorHAnsi" w:hAnsiTheme="minorHAnsi"/>
        </w:rPr>
        <w:t>webs</w:t>
      </w:r>
      <w:r w:rsidR="00C77AB4">
        <w:rPr>
          <w:rFonts w:asciiTheme="minorHAnsi" w:hAnsiTheme="minorHAnsi"/>
        </w:rPr>
        <w:t>ite e.g.</w:t>
      </w:r>
      <w:r w:rsidR="00290385">
        <w:rPr>
          <w:rFonts w:asciiTheme="minorHAnsi" w:hAnsiTheme="minorHAnsi"/>
        </w:rPr>
        <w:t xml:space="preserve"> </w:t>
      </w:r>
      <w:hyperlink r:id="rId13" w:history="1">
        <w:r w:rsidR="009D7734" w:rsidRPr="00290385">
          <w:rPr>
            <w:rStyle w:val="Hyperlink"/>
            <w:rFonts w:asciiTheme="minorHAnsi" w:hAnsiTheme="minorHAnsi"/>
          </w:rPr>
          <w:t>https://www.patientaccess.com/</w:t>
        </w:r>
      </w:hyperlink>
    </w:p>
    <w:p w:rsidR="00E2768E" w:rsidRPr="009D7734" w:rsidRDefault="00E2768E" w:rsidP="009D7734">
      <w:pPr>
        <w:pStyle w:val="ListParagraph"/>
        <w:numPr>
          <w:ilvl w:val="0"/>
          <w:numId w:val="25"/>
        </w:numPr>
        <w:spacing w:after="120"/>
        <w:jc w:val="both"/>
        <w:rPr>
          <w:rStyle w:val="Hyperlink"/>
          <w:rFonts w:asciiTheme="minorHAnsi" w:hAnsiTheme="minorHAnsi"/>
          <w:color w:val="auto"/>
          <w:sz w:val="24"/>
          <w:szCs w:val="24"/>
          <w:u w:val="none"/>
        </w:rPr>
      </w:pPr>
      <w:r w:rsidRPr="009D7734">
        <w:rPr>
          <w:rStyle w:val="Hyperlink"/>
          <w:rFonts w:asciiTheme="minorHAnsi" w:hAnsiTheme="minorHAnsi"/>
          <w:color w:val="auto"/>
          <w:sz w:val="24"/>
          <w:szCs w:val="24"/>
          <w:u w:val="none"/>
        </w:rPr>
        <w:t xml:space="preserve">Click on </w:t>
      </w:r>
      <w:r w:rsidRPr="009D7734">
        <w:rPr>
          <w:rStyle w:val="Hyperlink"/>
          <w:rFonts w:asciiTheme="minorHAnsi" w:hAnsiTheme="minorHAnsi"/>
          <w:b/>
          <w:color w:val="auto"/>
          <w:sz w:val="24"/>
          <w:szCs w:val="24"/>
          <w:u w:val="none"/>
        </w:rPr>
        <w:t>Register</w:t>
      </w:r>
      <w:r w:rsidRPr="009D7734">
        <w:rPr>
          <w:rStyle w:val="Hyperlink"/>
          <w:rFonts w:asciiTheme="minorHAnsi" w:hAnsiTheme="minorHAnsi"/>
          <w:color w:val="auto"/>
          <w:sz w:val="24"/>
          <w:szCs w:val="24"/>
          <w:u w:val="none"/>
        </w:rPr>
        <w:t xml:space="preserve"> in the Register box</w:t>
      </w:r>
    </w:p>
    <w:p w:rsidR="00E2768E" w:rsidRPr="009D7734" w:rsidRDefault="00E2768E" w:rsidP="009D7734">
      <w:pPr>
        <w:pStyle w:val="ListParagraph"/>
        <w:numPr>
          <w:ilvl w:val="0"/>
          <w:numId w:val="25"/>
        </w:numPr>
        <w:spacing w:after="120"/>
        <w:jc w:val="both"/>
        <w:rPr>
          <w:rStyle w:val="Hyperlink"/>
          <w:rFonts w:asciiTheme="minorHAnsi" w:hAnsiTheme="minorHAnsi"/>
          <w:color w:val="auto"/>
          <w:sz w:val="24"/>
          <w:szCs w:val="24"/>
          <w:u w:val="none"/>
        </w:rPr>
      </w:pPr>
      <w:r w:rsidRPr="009D7734">
        <w:rPr>
          <w:rStyle w:val="Hyperlink"/>
          <w:rFonts w:asciiTheme="minorHAnsi" w:hAnsiTheme="minorHAnsi"/>
          <w:color w:val="auto"/>
          <w:sz w:val="24"/>
          <w:szCs w:val="24"/>
          <w:u w:val="none"/>
        </w:rPr>
        <w:t xml:space="preserve">Answer </w:t>
      </w:r>
      <w:r w:rsidRPr="009D7734">
        <w:rPr>
          <w:rStyle w:val="Hyperlink"/>
          <w:rFonts w:asciiTheme="minorHAnsi" w:hAnsiTheme="minorHAnsi"/>
          <w:b/>
          <w:color w:val="auto"/>
          <w:sz w:val="24"/>
          <w:szCs w:val="24"/>
          <w:u w:val="none"/>
        </w:rPr>
        <w:t>yes</w:t>
      </w:r>
      <w:r w:rsidRPr="009D7734">
        <w:rPr>
          <w:rStyle w:val="Hyperlink"/>
          <w:rFonts w:asciiTheme="minorHAnsi" w:hAnsiTheme="minorHAnsi"/>
          <w:color w:val="auto"/>
          <w:sz w:val="24"/>
          <w:szCs w:val="24"/>
          <w:u w:val="none"/>
        </w:rPr>
        <w:t xml:space="preserve"> to the question “Have you received a registration letter from your practice?”</w:t>
      </w:r>
    </w:p>
    <w:p w:rsidR="00E2768E" w:rsidRPr="009D7734" w:rsidRDefault="00E2768E" w:rsidP="009D7734">
      <w:pPr>
        <w:pStyle w:val="ListParagraph"/>
        <w:numPr>
          <w:ilvl w:val="0"/>
          <w:numId w:val="25"/>
        </w:numPr>
        <w:spacing w:after="120" w:line="240" w:lineRule="auto"/>
        <w:contextualSpacing w:val="0"/>
        <w:jc w:val="both"/>
        <w:rPr>
          <w:rStyle w:val="Hyperlink"/>
          <w:rFonts w:asciiTheme="minorHAnsi" w:hAnsiTheme="minorHAnsi"/>
          <w:color w:val="auto"/>
          <w:sz w:val="24"/>
          <w:szCs w:val="24"/>
          <w:u w:val="none"/>
        </w:rPr>
      </w:pPr>
      <w:r w:rsidRPr="009D7734">
        <w:rPr>
          <w:rStyle w:val="Hyperlink"/>
          <w:rFonts w:asciiTheme="minorHAnsi" w:hAnsiTheme="minorHAnsi"/>
          <w:color w:val="auto"/>
          <w:sz w:val="24"/>
          <w:szCs w:val="24"/>
          <w:u w:val="none"/>
        </w:rPr>
        <w:t>Enter the registration details shown on your registration letter and follow all the steps outlined</w:t>
      </w:r>
      <w:r w:rsidR="00767271" w:rsidRPr="009D7734">
        <w:rPr>
          <w:rStyle w:val="Hyperlink"/>
          <w:rFonts w:asciiTheme="minorHAnsi" w:hAnsiTheme="minorHAnsi"/>
          <w:color w:val="auto"/>
          <w:sz w:val="24"/>
          <w:szCs w:val="24"/>
          <w:u w:val="none"/>
        </w:rPr>
        <w:t xml:space="preserve">, which includes choosing a </w:t>
      </w:r>
      <w:r w:rsidR="00767271" w:rsidRPr="009D7734">
        <w:rPr>
          <w:rStyle w:val="Hyperlink"/>
          <w:rFonts w:asciiTheme="minorHAnsi" w:hAnsiTheme="minorHAnsi"/>
          <w:b/>
          <w:color w:val="auto"/>
          <w:sz w:val="24"/>
          <w:szCs w:val="24"/>
          <w:u w:val="none"/>
        </w:rPr>
        <w:t>password</w:t>
      </w:r>
    </w:p>
    <w:p w:rsidR="00EC7A1A" w:rsidRPr="00EC7A1A" w:rsidRDefault="00E2768E" w:rsidP="009D7734">
      <w:pPr>
        <w:pStyle w:val="ListParagraph"/>
        <w:numPr>
          <w:ilvl w:val="0"/>
          <w:numId w:val="25"/>
        </w:numPr>
        <w:spacing w:after="120" w:line="240" w:lineRule="auto"/>
        <w:contextualSpacing w:val="0"/>
        <w:jc w:val="both"/>
        <w:rPr>
          <w:rStyle w:val="Hyperlink"/>
          <w:rFonts w:asciiTheme="minorHAnsi" w:hAnsiTheme="minorHAnsi"/>
          <w:b/>
          <w:color w:val="auto"/>
          <w:sz w:val="24"/>
          <w:szCs w:val="24"/>
          <w:u w:val="none"/>
        </w:rPr>
      </w:pPr>
      <w:r w:rsidRPr="00EC7A1A">
        <w:rPr>
          <w:rStyle w:val="Hyperlink"/>
          <w:rFonts w:asciiTheme="minorHAnsi" w:hAnsiTheme="minorHAnsi"/>
          <w:color w:val="auto"/>
          <w:sz w:val="24"/>
          <w:szCs w:val="24"/>
          <w:u w:val="none"/>
        </w:rPr>
        <w:t xml:space="preserve">A </w:t>
      </w:r>
      <w:r w:rsidRPr="00EC7A1A">
        <w:rPr>
          <w:rStyle w:val="Hyperlink"/>
          <w:rFonts w:asciiTheme="minorHAnsi" w:hAnsiTheme="minorHAnsi"/>
          <w:b/>
          <w:color w:val="auto"/>
          <w:sz w:val="24"/>
          <w:szCs w:val="24"/>
          <w:u w:val="none"/>
        </w:rPr>
        <w:t>user ID</w:t>
      </w:r>
      <w:r w:rsidRPr="00EC7A1A">
        <w:rPr>
          <w:rStyle w:val="Hyperlink"/>
          <w:rFonts w:asciiTheme="minorHAnsi" w:hAnsiTheme="minorHAnsi"/>
          <w:color w:val="auto"/>
          <w:sz w:val="24"/>
          <w:szCs w:val="24"/>
          <w:u w:val="none"/>
        </w:rPr>
        <w:t xml:space="preserve"> will be given to you at the end of the process</w:t>
      </w:r>
    </w:p>
    <w:p w:rsidR="00E02F82" w:rsidRPr="00EC7A1A" w:rsidRDefault="00E02F82" w:rsidP="009D7734">
      <w:pPr>
        <w:pStyle w:val="ListParagraph"/>
        <w:numPr>
          <w:ilvl w:val="0"/>
          <w:numId w:val="25"/>
        </w:numPr>
        <w:spacing w:after="120" w:line="240" w:lineRule="auto"/>
        <w:contextualSpacing w:val="0"/>
        <w:jc w:val="both"/>
        <w:rPr>
          <w:rFonts w:asciiTheme="minorHAnsi" w:hAnsiTheme="minorHAnsi"/>
          <w:b/>
          <w:sz w:val="24"/>
          <w:szCs w:val="24"/>
        </w:rPr>
      </w:pPr>
      <w:r w:rsidRPr="00EC7A1A">
        <w:rPr>
          <w:rFonts w:asciiTheme="minorHAnsi" w:hAnsiTheme="minorHAnsi"/>
          <w:b/>
          <w:sz w:val="24"/>
          <w:szCs w:val="24"/>
        </w:rPr>
        <w:t>KEEP A NOTE OF YOUR USER ID NUMBER AND PASSWORD</w:t>
      </w:r>
    </w:p>
    <w:p w:rsidR="00767271" w:rsidRPr="009D7734" w:rsidRDefault="00E02F82" w:rsidP="009D7734">
      <w:pPr>
        <w:spacing w:after="120"/>
        <w:jc w:val="both"/>
        <w:rPr>
          <w:rFonts w:asciiTheme="minorHAnsi" w:hAnsiTheme="minorHAnsi"/>
        </w:rPr>
      </w:pPr>
      <w:r w:rsidRPr="009D7734">
        <w:rPr>
          <w:rFonts w:asciiTheme="minorHAnsi" w:hAnsiTheme="minorHAnsi"/>
        </w:rPr>
        <w:t xml:space="preserve">The next time you use </w:t>
      </w:r>
      <w:r w:rsidR="009D7734" w:rsidRPr="009D7734">
        <w:rPr>
          <w:rFonts w:asciiTheme="minorHAnsi" w:hAnsiTheme="minorHAnsi"/>
        </w:rPr>
        <w:t xml:space="preserve">the website </w:t>
      </w:r>
      <w:r w:rsidRPr="009D7734">
        <w:rPr>
          <w:rFonts w:asciiTheme="minorHAnsi" w:hAnsiTheme="minorHAnsi"/>
        </w:rPr>
        <w:t xml:space="preserve">you can log in just using your </w:t>
      </w:r>
      <w:r w:rsidR="009D7734" w:rsidRPr="009D7734">
        <w:rPr>
          <w:rFonts w:asciiTheme="minorHAnsi" w:hAnsiTheme="minorHAnsi"/>
        </w:rPr>
        <w:t xml:space="preserve">email address or </w:t>
      </w:r>
      <w:r w:rsidRPr="009D7734">
        <w:rPr>
          <w:rFonts w:asciiTheme="minorHAnsi" w:hAnsiTheme="minorHAnsi"/>
        </w:rPr>
        <w:t>User ID and password.</w:t>
      </w:r>
      <w:r w:rsidR="00637DE3" w:rsidRPr="009D7734">
        <w:rPr>
          <w:rFonts w:asciiTheme="minorHAnsi" w:hAnsiTheme="minorHAnsi"/>
        </w:rPr>
        <w:t xml:space="preserve">  You can access all your online services by clicking on any of the buttons on the bo</w:t>
      </w:r>
      <w:r w:rsidR="0012003F" w:rsidRPr="009D7734">
        <w:rPr>
          <w:rFonts w:asciiTheme="minorHAnsi" w:hAnsiTheme="minorHAnsi"/>
        </w:rPr>
        <w:t>ttom of the website homepage.</w:t>
      </w:r>
    </w:p>
    <w:p w:rsidR="00E03668" w:rsidRPr="004412F0" w:rsidRDefault="00E02F82" w:rsidP="004412F0">
      <w:pPr>
        <w:spacing w:after="120"/>
        <w:jc w:val="both"/>
        <w:rPr>
          <w:rFonts w:asciiTheme="minorHAnsi" w:hAnsiTheme="minorHAnsi"/>
        </w:rPr>
      </w:pPr>
      <w:r w:rsidRPr="009D7734">
        <w:rPr>
          <w:rFonts w:asciiTheme="minorHAnsi" w:hAnsiTheme="minorHAnsi"/>
        </w:rPr>
        <w:t>If you have any problems using the website then please do not hesitate to contact us.</w:t>
      </w:r>
      <w:bookmarkStart w:id="0" w:name="_GoBack"/>
      <w:bookmarkEnd w:id="0"/>
    </w:p>
    <w:p w:rsidR="004412F0" w:rsidRDefault="004412F0" w:rsidP="009D7734">
      <w:pPr>
        <w:pStyle w:val="BodyText"/>
        <w:spacing w:before="0" w:line="240" w:lineRule="auto"/>
        <w:ind w:left="-567" w:firstLine="567"/>
        <w:jc w:val="both"/>
        <w:rPr>
          <w:rFonts w:cs="Arial"/>
          <w:b/>
          <w:color w:val="auto"/>
          <w:szCs w:val="24"/>
          <w:u w:val="single"/>
        </w:rPr>
      </w:pPr>
    </w:p>
    <w:p w:rsidR="00122C29" w:rsidRPr="009D7734" w:rsidRDefault="00B65C0F" w:rsidP="009D7734">
      <w:pPr>
        <w:pStyle w:val="BodyText"/>
        <w:spacing w:before="0" w:line="240" w:lineRule="auto"/>
        <w:ind w:left="-567" w:firstLine="567"/>
        <w:jc w:val="both"/>
        <w:rPr>
          <w:rFonts w:cs="Arial"/>
          <w:b/>
          <w:color w:val="auto"/>
          <w:szCs w:val="24"/>
          <w:u w:val="single"/>
        </w:rPr>
      </w:pPr>
      <w:r w:rsidRPr="009D7734">
        <w:rPr>
          <w:rFonts w:cs="Arial"/>
          <w:b/>
          <w:color w:val="auto"/>
          <w:szCs w:val="24"/>
          <w:u w:val="single"/>
        </w:rPr>
        <w:t>V</w:t>
      </w:r>
      <w:r w:rsidR="00122C29" w:rsidRPr="009D7734">
        <w:rPr>
          <w:rFonts w:cs="Arial"/>
          <w:b/>
          <w:color w:val="auto"/>
          <w:szCs w:val="24"/>
          <w:u w:val="single"/>
        </w:rPr>
        <w:t>erifying the Identity of Applicants</w:t>
      </w:r>
    </w:p>
    <w:p w:rsidR="00122C29" w:rsidRPr="009D7734" w:rsidRDefault="001A0799" w:rsidP="009D7734">
      <w:pPr>
        <w:pStyle w:val="BodyText"/>
        <w:spacing w:before="0" w:line="240" w:lineRule="auto"/>
        <w:jc w:val="both"/>
        <w:rPr>
          <w:rFonts w:cs="Arial"/>
          <w:b/>
          <w:color w:val="auto"/>
          <w:szCs w:val="24"/>
        </w:rPr>
      </w:pPr>
      <w:r w:rsidRPr="009D7734">
        <w:rPr>
          <w:rFonts w:cs="Arial"/>
          <w:b/>
          <w:color w:val="auto"/>
          <w:szCs w:val="24"/>
        </w:rPr>
        <w:t>Applicants must produce:</w:t>
      </w:r>
    </w:p>
    <w:p w:rsidR="009C5D6C" w:rsidRDefault="009C5D6C" w:rsidP="00EC7A1A">
      <w:pPr>
        <w:pStyle w:val="BodyText"/>
        <w:spacing w:before="0" w:line="240" w:lineRule="auto"/>
        <w:jc w:val="both"/>
        <w:rPr>
          <w:rFonts w:cs="Arial"/>
          <w:color w:val="auto"/>
          <w:szCs w:val="24"/>
        </w:rPr>
      </w:pPr>
      <w:r>
        <w:rPr>
          <w:rFonts w:cs="Arial"/>
          <w:color w:val="auto"/>
          <w:szCs w:val="24"/>
        </w:rPr>
        <w:t>One form of photo identification and one form of address identification from the following groups.</w:t>
      </w:r>
    </w:p>
    <w:p w:rsidR="00EC7A1A" w:rsidRPr="00EC7A1A" w:rsidRDefault="00EC7A1A" w:rsidP="00EC7A1A">
      <w:pPr>
        <w:pStyle w:val="BodyText"/>
        <w:spacing w:before="0" w:line="240" w:lineRule="auto"/>
        <w:jc w:val="both"/>
        <w:rPr>
          <w:rFonts w:cs="Arial"/>
          <w:b/>
          <w:color w:val="auto"/>
          <w:szCs w:val="24"/>
        </w:rPr>
      </w:pPr>
      <w:r w:rsidRPr="00EC7A1A">
        <w:rPr>
          <w:rFonts w:cs="Arial"/>
          <w:b/>
          <w:color w:val="auto"/>
          <w:szCs w:val="24"/>
        </w:rPr>
        <w:t>List of Valid Identity Documents</w:t>
      </w:r>
    </w:p>
    <w:p w:rsidR="00EC7A1A" w:rsidRDefault="00122C29" w:rsidP="00EC7A1A">
      <w:pPr>
        <w:pStyle w:val="BodyText"/>
        <w:spacing w:before="0" w:line="240" w:lineRule="auto"/>
        <w:jc w:val="both"/>
        <w:rPr>
          <w:rFonts w:cs="Arial"/>
          <w:color w:val="auto"/>
          <w:szCs w:val="24"/>
        </w:rPr>
      </w:pPr>
      <w:r w:rsidRPr="009D7734">
        <w:rPr>
          <w:rFonts w:cs="Arial"/>
          <w:b/>
          <w:color w:val="auto"/>
          <w:szCs w:val="24"/>
        </w:rPr>
        <w:t>GROUP 1</w:t>
      </w:r>
    </w:p>
    <w:p w:rsidR="00122C29" w:rsidRPr="009D7734" w:rsidRDefault="00122C29" w:rsidP="00EC7A1A">
      <w:pPr>
        <w:pStyle w:val="BodyText"/>
        <w:numPr>
          <w:ilvl w:val="0"/>
          <w:numId w:val="28"/>
        </w:numPr>
        <w:spacing w:before="0" w:line="240" w:lineRule="auto"/>
        <w:jc w:val="both"/>
        <w:rPr>
          <w:rFonts w:cs="Arial"/>
          <w:color w:val="auto"/>
          <w:szCs w:val="24"/>
        </w:rPr>
      </w:pPr>
      <w:r w:rsidRPr="009D7734">
        <w:rPr>
          <w:rFonts w:cs="Arial"/>
          <w:color w:val="auto"/>
          <w:szCs w:val="24"/>
        </w:rPr>
        <w:t xml:space="preserve">Current Passport - Any nationality </w:t>
      </w:r>
    </w:p>
    <w:p w:rsidR="00122C29" w:rsidRPr="009D7734" w:rsidRDefault="00122C29" w:rsidP="009D7734">
      <w:pPr>
        <w:pStyle w:val="BodyText"/>
        <w:numPr>
          <w:ilvl w:val="0"/>
          <w:numId w:val="26"/>
        </w:numPr>
        <w:spacing w:before="0" w:line="240" w:lineRule="auto"/>
        <w:jc w:val="both"/>
        <w:rPr>
          <w:rFonts w:cs="Arial"/>
          <w:color w:val="auto"/>
          <w:szCs w:val="24"/>
        </w:rPr>
      </w:pPr>
      <w:r w:rsidRPr="009D7734">
        <w:rPr>
          <w:rFonts w:cs="Arial"/>
          <w:color w:val="auto"/>
          <w:szCs w:val="24"/>
        </w:rPr>
        <w:t xml:space="preserve">UK Birth Certificate </w:t>
      </w:r>
      <w:r w:rsidRPr="009D7734">
        <w:rPr>
          <w:rFonts w:cs="Arial"/>
          <w:color w:val="auto"/>
          <w:szCs w:val="24"/>
        </w:rPr>
        <w:tab/>
        <w:t>Issued with 12 months of date of birth</w:t>
      </w:r>
    </w:p>
    <w:p w:rsidR="00122C29" w:rsidRPr="009D7734" w:rsidRDefault="00122C29" w:rsidP="009D7734">
      <w:pPr>
        <w:pStyle w:val="BodyText"/>
        <w:numPr>
          <w:ilvl w:val="0"/>
          <w:numId w:val="26"/>
        </w:numPr>
        <w:spacing w:before="0" w:line="240" w:lineRule="auto"/>
        <w:jc w:val="both"/>
        <w:rPr>
          <w:rFonts w:cs="Arial"/>
          <w:color w:val="auto"/>
          <w:szCs w:val="24"/>
        </w:rPr>
      </w:pPr>
      <w:r w:rsidRPr="009D7734">
        <w:rPr>
          <w:rFonts w:cs="Arial"/>
          <w:color w:val="auto"/>
          <w:szCs w:val="24"/>
        </w:rPr>
        <w:t>UK issued Driving licence – Paper or photocard (counterpart licence must be presented   alongside the counterpart licence)</w:t>
      </w:r>
    </w:p>
    <w:p w:rsidR="00122C29" w:rsidRPr="009D7734" w:rsidRDefault="00122C29" w:rsidP="009D7734">
      <w:pPr>
        <w:pStyle w:val="BodyText"/>
        <w:numPr>
          <w:ilvl w:val="0"/>
          <w:numId w:val="26"/>
        </w:numPr>
        <w:spacing w:before="0" w:line="240" w:lineRule="auto"/>
        <w:jc w:val="both"/>
        <w:rPr>
          <w:rFonts w:cs="Arial"/>
          <w:color w:val="auto"/>
          <w:szCs w:val="24"/>
        </w:rPr>
      </w:pPr>
      <w:r w:rsidRPr="009D7734">
        <w:rPr>
          <w:rFonts w:cs="Arial"/>
          <w:color w:val="auto"/>
          <w:szCs w:val="24"/>
        </w:rPr>
        <w:t>EU National Identity Card – EU countries only</w:t>
      </w:r>
    </w:p>
    <w:p w:rsidR="00122C29" w:rsidRPr="009D7734" w:rsidRDefault="00122C29" w:rsidP="009D7734">
      <w:pPr>
        <w:pStyle w:val="BodyText"/>
        <w:numPr>
          <w:ilvl w:val="0"/>
          <w:numId w:val="26"/>
        </w:numPr>
        <w:spacing w:before="0" w:line="240" w:lineRule="auto"/>
        <w:jc w:val="both"/>
        <w:rPr>
          <w:rFonts w:cs="Arial"/>
          <w:color w:val="auto"/>
          <w:szCs w:val="24"/>
        </w:rPr>
      </w:pPr>
      <w:r w:rsidRPr="009D7734">
        <w:rPr>
          <w:rFonts w:cs="Arial"/>
          <w:color w:val="auto"/>
          <w:szCs w:val="24"/>
        </w:rPr>
        <w:t>HM Forces ID card</w:t>
      </w:r>
    </w:p>
    <w:p w:rsidR="00122C29" w:rsidRPr="009D7734" w:rsidRDefault="00122C29" w:rsidP="009D7734">
      <w:pPr>
        <w:pStyle w:val="BodyText"/>
        <w:numPr>
          <w:ilvl w:val="0"/>
          <w:numId w:val="26"/>
        </w:numPr>
        <w:spacing w:before="0" w:line="240" w:lineRule="auto"/>
        <w:jc w:val="both"/>
        <w:rPr>
          <w:rFonts w:cs="Arial"/>
          <w:color w:val="auto"/>
          <w:szCs w:val="24"/>
        </w:rPr>
      </w:pPr>
      <w:r w:rsidRPr="009D7734">
        <w:rPr>
          <w:rFonts w:cs="Arial"/>
          <w:color w:val="auto"/>
          <w:szCs w:val="24"/>
        </w:rPr>
        <w:t>UK Firearms Licence</w:t>
      </w:r>
    </w:p>
    <w:p w:rsidR="00122C29" w:rsidRPr="009D7734" w:rsidRDefault="00616231" w:rsidP="009D7734">
      <w:pPr>
        <w:pStyle w:val="BodyText"/>
        <w:numPr>
          <w:ilvl w:val="0"/>
          <w:numId w:val="26"/>
        </w:numPr>
        <w:spacing w:before="0" w:line="240" w:lineRule="auto"/>
        <w:jc w:val="both"/>
        <w:rPr>
          <w:rFonts w:cs="Arial"/>
          <w:color w:val="auto"/>
          <w:szCs w:val="24"/>
        </w:rPr>
      </w:pPr>
      <w:r w:rsidRPr="009D7734">
        <w:rPr>
          <w:rFonts w:cs="Arial"/>
          <w:color w:val="auto"/>
          <w:szCs w:val="24"/>
        </w:rPr>
        <w:t>Adoption Certificate - UK</w:t>
      </w:r>
    </w:p>
    <w:p w:rsidR="004412F0" w:rsidRDefault="004412F0" w:rsidP="009D7734">
      <w:pPr>
        <w:pStyle w:val="BodyText"/>
        <w:spacing w:before="0" w:line="240" w:lineRule="auto"/>
        <w:jc w:val="both"/>
        <w:rPr>
          <w:rFonts w:cs="Arial"/>
          <w:b/>
          <w:color w:val="auto"/>
          <w:szCs w:val="24"/>
        </w:rPr>
      </w:pPr>
    </w:p>
    <w:p w:rsidR="00122C29" w:rsidRPr="009D7734" w:rsidRDefault="00122C29" w:rsidP="009D7734">
      <w:pPr>
        <w:pStyle w:val="BodyText"/>
        <w:spacing w:before="0" w:line="240" w:lineRule="auto"/>
        <w:jc w:val="both"/>
        <w:rPr>
          <w:rFonts w:cs="Arial"/>
          <w:color w:val="auto"/>
          <w:szCs w:val="24"/>
        </w:rPr>
      </w:pPr>
      <w:r w:rsidRPr="009D7734">
        <w:rPr>
          <w:rFonts w:cs="Arial"/>
          <w:b/>
          <w:color w:val="auto"/>
          <w:szCs w:val="24"/>
        </w:rPr>
        <w:lastRenderedPageBreak/>
        <w:t>GROUP 2</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Marriage or Civil Partnership Certificate</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 xml:space="preserve">Financial Statement – </w:t>
      </w:r>
      <w:r w:rsidR="00EC7A1A" w:rsidRPr="009D7734">
        <w:rPr>
          <w:rFonts w:cs="Arial"/>
          <w:color w:val="auto"/>
          <w:szCs w:val="24"/>
        </w:rPr>
        <w:t>e.g.</w:t>
      </w:r>
      <w:r w:rsidRPr="009D7734">
        <w:rPr>
          <w:rFonts w:cs="Arial"/>
          <w:color w:val="auto"/>
          <w:szCs w:val="24"/>
        </w:rPr>
        <w:t xml:space="preserve"> Pension, Endowment, ISA – issued within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Birth Certificate – A copy is acceptable if used for Group 2 evidence</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Vehicle Registration Document – Only V5 and V5C versions are acceptable</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UK P45 or P60 Statement – Issued within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Mail Order Catalogue Statement – less than 3 months old</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Bank/Building Society Statement – less than 3 months old</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Court Claim Form – documentation issued by Court Services within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Utility Bill – Electricity, Gas, Water, Telephone contract or bill – less than 3 months old</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 xml:space="preserve">Exam Certificate – </w:t>
      </w:r>
      <w:r w:rsidR="00EC7A1A" w:rsidRPr="009D7734">
        <w:rPr>
          <w:rFonts w:cs="Arial"/>
          <w:color w:val="auto"/>
          <w:szCs w:val="24"/>
        </w:rPr>
        <w:t>e.g.</w:t>
      </w:r>
      <w:r w:rsidRPr="009D7734">
        <w:rPr>
          <w:rFonts w:cs="Arial"/>
          <w:color w:val="auto"/>
          <w:szCs w:val="24"/>
        </w:rPr>
        <w:t xml:space="preserve"> GCSE, NVQ, Degree</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TV Licence – issued with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 xml:space="preserve">Addressed </w:t>
      </w:r>
      <w:r w:rsidR="00EC7A1A" w:rsidRPr="009D7734">
        <w:rPr>
          <w:rFonts w:cs="Arial"/>
          <w:color w:val="auto"/>
          <w:szCs w:val="24"/>
        </w:rPr>
        <w:t>Pay slip</w:t>
      </w:r>
      <w:r w:rsidRPr="009D7734">
        <w:rPr>
          <w:rFonts w:cs="Arial"/>
          <w:color w:val="auto"/>
          <w:szCs w:val="24"/>
        </w:rPr>
        <w:t xml:space="preserve"> – less than 3 months old</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Credit Card Statement – less than 3 months old</w:t>
      </w:r>
    </w:p>
    <w:p w:rsidR="00122C29" w:rsidRPr="009D7734" w:rsidRDefault="009D7734" w:rsidP="009D7734">
      <w:pPr>
        <w:pStyle w:val="BodyText"/>
        <w:numPr>
          <w:ilvl w:val="0"/>
          <w:numId w:val="27"/>
        </w:numPr>
        <w:spacing w:before="0" w:line="240" w:lineRule="auto"/>
        <w:jc w:val="both"/>
        <w:rPr>
          <w:rFonts w:cs="Arial"/>
          <w:color w:val="auto"/>
          <w:szCs w:val="24"/>
        </w:rPr>
      </w:pPr>
      <w:r w:rsidRPr="009D7734">
        <w:rPr>
          <w:rFonts w:cs="Arial"/>
          <w:color w:val="auto"/>
          <w:szCs w:val="24"/>
        </w:rPr>
        <w:t>National Insurance Card (UK</w:t>
      </w:r>
      <w:r w:rsidR="00122C29" w:rsidRPr="009D7734">
        <w:rPr>
          <w:rFonts w:cs="Arial"/>
          <w:color w:val="auto"/>
          <w:szCs w:val="24"/>
        </w:rPr>
        <w:t>)</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Store Card Statement – less than 3 months old</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UK NHS Card</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Mortgage Statement – Issued within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Benefit Book or Statement – child allowance or Pension – less than 3 months old</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Insurance Certificate – issued with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Certificate of British Nationality (UK)</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Council Tax Statement (UK) – issued within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Work Permit or Visa (UK) – issued with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A document from UK Central /Local Government/Government</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 xml:space="preserve">Agency/Local Authority giving entitlement – </w:t>
      </w:r>
      <w:r w:rsidR="00EC7A1A" w:rsidRPr="009D7734">
        <w:rPr>
          <w:rFonts w:cs="Arial"/>
          <w:color w:val="auto"/>
          <w:szCs w:val="24"/>
        </w:rPr>
        <w:t>e.g.</w:t>
      </w:r>
      <w:r w:rsidRPr="009D7734">
        <w:rPr>
          <w:rFonts w:cs="Arial"/>
          <w:color w:val="auto"/>
          <w:szCs w:val="24"/>
        </w:rPr>
        <w:t xml:space="preserve"> Dept. of Works &amp; Pensions, Custom &amp; Revenue, Social Security – issued with the last 3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Connexions Card</w:t>
      </w:r>
    </w:p>
    <w:p w:rsidR="00122C29" w:rsidRPr="009D7734" w:rsidRDefault="009D7734" w:rsidP="009D7734">
      <w:pPr>
        <w:pStyle w:val="BodyText"/>
        <w:numPr>
          <w:ilvl w:val="0"/>
          <w:numId w:val="27"/>
        </w:numPr>
        <w:spacing w:before="0" w:line="240" w:lineRule="auto"/>
        <w:jc w:val="both"/>
        <w:rPr>
          <w:rFonts w:cs="Arial"/>
          <w:color w:val="auto"/>
          <w:szCs w:val="24"/>
        </w:rPr>
      </w:pPr>
      <w:r w:rsidRPr="009D7734">
        <w:rPr>
          <w:rFonts w:cs="Arial"/>
          <w:color w:val="auto"/>
          <w:szCs w:val="24"/>
        </w:rPr>
        <w:t>DBS</w:t>
      </w:r>
      <w:r w:rsidR="00122C29" w:rsidRPr="009D7734">
        <w:rPr>
          <w:rFonts w:cs="Arial"/>
          <w:color w:val="auto"/>
          <w:szCs w:val="24"/>
        </w:rPr>
        <w:t xml:space="preserve"> Certificate – issued within the last 12 months</w:t>
      </w:r>
    </w:p>
    <w:p w:rsidR="00122C29" w:rsidRPr="009D7734" w:rsidRDefault="00122C29" w:rsidP="009D7734">
      <w:pPr>
        <w:pStyle w:val="BodyText"/>
        <w:numPr>
          <w:ilvl w:val="0"/>
          <w:numId w:val="27"/>
        </w:numPr>
        <w:spacing w:before="0" w:line="240" w:lineRule="auto"/>
        <w:jc w:val="both"/>
        <w:rPr>
          <w:rFonts w:cs="Arial"/>
          <w:color w:val="auto"/>
          <w:szCs w:val="24"/>
        </w:rPr>
      </w:pPr>
      <w:r w:rsidRPr="009D7734">
        <w:rPr>
          <w:rFonts w:cs="Arial"/>
          <w:color w:val="auto"/>
          <w:szCs w:val="24"/>
        </w:rPr>
        <w:t>Letter from Head Teacher – less than 3 months old</w:t>
      </w:r>
    </w:p>
    <w:sectPr w:rsidR="00122C29" w:rsidRPr="009D7734" w:rsidSect="009D7734">
      <w:headerReference w:type="default"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6A" w:rsidRDefault="00EF2C6A" w:rsidP="00982EB1">
      <w:r>
        <w:separator/>
      </w:r>
    </w:p>
  </w:endnote>
  <w:endnote w:type="continuationSeparator" w:id="0">
    <w:p w:rsidR="00EF2C6A" w:rsidRDefault="00EF2C6A"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141956465"/>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rsidR="00EC7A1A" w:rsidRPr="00EC7A1A" w:rsidRDefault="00EC7A1A">
            <w:pPr>
              <w:pStyle w:val="Footer"/>
              <w:jc w:val="right"/>
              <w:rPr>
                <w:rFonts w:asciiTheme="minorHAnsi" w:hAnsiTheme="minorHAnsi"/>
                <w:sz w:val="22"/>
                <w:szCs w:val="22"/>
              </w:rPr>
            </w:pPr>
            <w:r w:rsidRPr="00EC7A1A">
              <w:rPr>
                <w:rFonts w:asciiTheme="minorHAnsi" w:hAnsiTheme="minorHAnsi"/>
                <w:sz w:val="22"/>
                <w:szCs w:val="22"/>
              </w:rPr>
              <w:t xml:space="preserve">Page </w:t>
            </w:r>
            <w:r w:rsidRPr="00EC7A1A">
              <w:rPr>
                <w:rFonts w:asciiTheme="minorHAnsi" w:hAnsiTheme="minorHAnsi"/>
                <w:bCs/>
                <w:sz w:val="22"/>
                <w:szCs w:val="22"/>
              </w:rPr>
              <w:fldChar w:fldCharType="begin"/>
            </w:r>
            <w:r w:rsidRPr="00EC7A1A">
              <w:rPr>
                <w:rFonts w:asciiTheme="minorHAnsi" w:hAnsiTheme="minorHAnsi"/>
                <w:bCs/>
                <w:sz w:val="22"/>
                <w:szCs w:val="22"/>
              </w:rPr>
              <w:instrText xml:space="preserve"> PAGE </w:instrText>
            </w:r>
            <w:r w:rsidRPr="00EC7A1A">
              <w:rPr>
                <w:rFonts w:asciiTheme="minorHAnsi" w:hAnsiTheme="minorHAnsi"/>
                <w:bCs/>
                <w:sz w:val="22"/>
                <w:szCs w:val="22"/>
              </w:rPr>
              <w:fldChar w:fldCharType="separate"/>
            </w:r>
            <w:r w:rsidR="004412F0">
              <w:rPr>
                <w:rFonts w:asciiTheme="minorHAnsi" w:hAnsiTheme="minorHAnsi"/>
                <w:bCs/>
                <w:noProof/>
                <w:sz w:val="22"/>
                <w:szCs w:val="22"/>
              </w:rPr>
              <w:t>3</w:t>
            </w:r>
            <w:r w:rsidRPr="00EC7A1A">
              <w:rPr>
                <w:rFonts w:asciiTheme="minorHAnsi" w:hAnsiTheme="minorHAnsi"/>
                <w:bCs/>
                <w:sz w:val="22"/>
                <w:szCs w:val="22"/>
              </w:rPr>
              <w:fldChar w:fldCharType="end"/>
            </w:r>
            <w:r w:rsidRPr="00EC7A1A">
              <w:rPr>
                <w:rFonts w:asciiTheme="minorHAnsi" w:hAnsiTheme="minorHAnsi"/>
                <w:sz w:val="22"/>
                <w:szCs w:val="22"/>
              </w:rPr>
              <w:t xml:space="preserve"> of </w:t>
            </w:r>
            <w:r w:rsidRPr="00EC7A1A">
              <w:rPr>
                <w:rFonts w:asciiTheme="minorHAnsi" w:hAnsiTheme="minorHAnsi"/>
                <w:bCs/>
                <w:sz w:val="22"/>
                <w:szCs w:val="22"/>
              </w:rPr>
              <w:fldChar w:fldCharType="begin"/>
            </w:r>
            <w:r w:rsidRPr="00EC7A1A">
              <w:rPr>
                <w:rFonts w:asciiTheme="minorHAnsi" w:hAnsiTheme="minorHAnsi"/>
                <w:bCs/>
                <w:sz w:val="22"/>
                <w:szCs w:val="22"/>
              </w:rPr>
              <w:instrText xml:space="preserve"> NUMPAGES  </w:instrText>
            </w:r>
            <w:r w:rsidRPr="00EC7A1A">
              <w:rPr>
                <w:rFonts w:asciiTheme="minorHAnsi" w:hAnsiTheme="minorHAnsi"/>
                <w:bCs/>
                <w:sz w:val="22"/>
                <w:szCs w:val="22"/>
              </w:rPr>
              <w:fldChar w:fldCharType="separate"/>
            </w:r>
            <w:r w:rsidR="004412F0">
              <w:rPr>
                <w:rFonts w:asciiTheme="minorHAnsi" w:hAnsiTheme="minorHAnsi"/>
                <w:bCs/>
                <w:noProof/>
                <w:sz w:val="22"/>
                <w:szCs w:val="22"/>
              </w:rPr>
              <w:t>4</w:t>
            </w:r>
            <w:r w:rsidRPr="00EC7A1A">
              <w:rPr>
                <w:rFonts w:asciiTheme="minorHAnsi" w:hAnsiTheme="minorHAnsi"/>
                <w:bCs/>
                <w:sz w:val="22"/>
                <w:szCs w:val="22"/>
              </w:rPr>
              <w:fldChar w:fldCharType="end"/>
            </w:r>
          </w:p>
        </w:sdtContent>
      </w:sdt>
    </w:sdtContent>
  </w:sdt>
  <w:p w:rsidR="00656BC8" w:rsidRPr="009D7734" w:rsidRDefault="00656BC8" w:rsidP="009D7734">
    <w:pPr>
      <w:pStyle w:val="Footer"/>
      <w:jc w:val="right"/>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9D7734" w:rsidRDefault="00CC15FC" w:rsidP="00E02F82">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6A" w:rsidRDefault="00EF2C6A" w:rsidP="00982EB1">
      <w:r>
        <w:separator/>
      </w:r>
    </w:p>
  </w:footnote>
  <w:footnote w:type="continuationSeparator" w:id="0">
    <w:p w:rsidR="00EF2C6A" w:rsidRDefault="00EF2C6A"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82" w:rsidRPr="00767271" w:rsidRDefault="00E02F82" w:rsidP="00E02F82">
    <w:pPr>
      <w:pStyle w:val="Header"/>
      <w:jc w:val="center"/>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767271" w:rsidRDefault="006731D4" w:rsidP="002A1322">
    <w:pPr>
      <w:pStyle w:val="Header"/>
      <w:jc w:val="center"/>
      <w:rPr>
        <w:b/>
        <w:sz w:val="22"/>
        <w:szCs w:val="22"/>
      </w:rPr>
    </w:pPr>
    <w:r>
      <w:rPr>
        <w:b/>
        <w:sz w:val="22"/>
        <w:szCs w:val="22"/>
      </w:rPr>
      <w:t>WHITBY GROUP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606BC8"/>
    <w:multiLevelType w:val="hybridMultilevel"/>
    <w:tmpl w:val="28F6E530"/>
    <w:lvl w:ilvl="0" w:tplc="32AEAF6A">
      <w:start w:val="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0B491FFA"/>
    <w:multiLevelType w:val="hybridMultilevel"/>
    <w:tmpl w:val="DAD2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B979DD"/>
    <w:multiLevelType w:val="hybridMultilevel"/>
    <w:tmpl w:val="B4F2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108CC"/>
    <w:multiLevelType w:val="hybridMultilevel"/>
    <w:tmpl w:val="4EB6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F44558"/>
    <w:multiLevelType w:val="hybridMultilevel"/>
    <w:tmpl w:val="39D072D0"/>
    <w:lvl w:ilvl="0" w:tplc="6A08413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2727A3"/>
    <w:multiLevelType w:val="hybridMultilevel"/>
    <w:tmpl w:val="A4341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21340B"/>
    <w:multiLevelType w:val="hybridMultilevel"/>
    <w:tmpl w:val="819A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123A11"/>
    <w:multiLevelType w:val="hybridMultilevel"/>
    <w:tmpl w:val="43EAD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38646E"/>
    <w:multiLevelType w:val="hybridMultilevel"/>
    <w:tmpl w:val="682E1A26"/>
    <w:lvl w:ilvl="0" w:tplc="29BA44B6">
      <w:start w:val="5"/>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E4B45"/>
    <w:multiLevelType w:val="hybridMultilevel"/>
    <w:tmpl w:val="DA76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5"/>
  </w:num>
  <w:num w:numId="8">
    <w:abstractNumId w:val="19"/>
  </w:num>
  <w:num w:numId="9">
    <w:abstractNumId w:val="3"/>
  </w:num>
  <w:num w:numId="10">
    <w:abstractNumId w:val="2"/>
  </w:num>
  <w:num w:numId="11">
    <w:abstractNumId w:val="1"/>
  </w:num>
  <w:num w:numId="12">
    <w:abstractNumId w:val="0"/>
  </w:num>
  <w:num w:numId="13">
    <w:abstractNumId w:val="21"/>
  </w:num>
  <w:num w:numId="14">
    <w:abstractNumId w:val="11"/>
  </w:num>
  <w:num w:numId="15">
    <w:abstractNumId w:val="14"/>
  </w:num>
  <w:num w:numId="16">
    <w:abstractNumId w:val="10"/>
  </w:num>
  <w:num w:numId="17">
    <w:abstractNumId w:val="10"/>
    <w:lvlOverride w:ilvl="0">
      <w:startOverride w:val="1"/>
    </w:lvlOverride>
  </w:num>
  <w:num w:numId="18">
    <w:abstractNumId w:val="23"/>
  </w:num>
  <w:num w:numId="19">
    <w:abstractNumId w:val="20"/>
  </w:num>
  <w:num w:numId="20">
    <w:abstractNumId w:val="24"/>
  </w:num>
  <w:num w:numId="21">
    <w:abstractNumId w:val="12"/>
  </w:num>
  <w:num w:numId="22">
    <w:abstractNumId w:val="18"/>
  </w:num>
  <w:num w:numId="23">
    <w:abstractNumId w:val="25"/>
  </w:num>
  <w:num w:numId="24">
    <w:abstractNumId w:val="17"/>
  </w:num>
  <w:num w:numId="25">
    <w:abstractNumId w:val="22"/>
  </w:num>
  <w:num w:numId="26">
    <w:abstractNumId w:val="16"/>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97B9C"/>
    <w:rsid w:val="000A1E31"/>
    <w:rsid w:val="000B0748"/>
    <w:rsid w:val="000B529E"/>
    <w:rsid w:val="000E21E9"/>
    <w:rsid w:val="000E5C45"/>
    <w:rsid w:val="000E610B"/>
    <w:rsid w:val="00102E3C"/>
    <w:rsid w:val="001064AF"/>
    <w:rsid w:val="001101FB"/>
    <w:rsid w:val="001123EA"/>
    <w:rsid w:val="00115799"/>
    <w:rsid w:val="0012003F"/>
    <w:rsid w:val="00122C29"/>
    <w:rsid w:val="001533C6"/>
    <w:rsid w:val="001822EE"/>
    <w:rsid w:val="001852A3"/>
    <w:rsid w:val="001A0799"/>
    <w:rsid w:val="001D01D9"/>
    <w:rsid w:val="001D0618"/>
    <w:rsid w:val="001D1E48"/>
    <w:rsid w:val="001D3CC9"/>
    <w:rsid w:val="001F4572"/>
    <w:rsid w:val="00202E40"/>
    <w:rsid w:val="002317C6"/>
    <w:rsid w:val="0023197B"/>
    <w:rsid w:val="002737BD"/>
    <w:rsid w:val="00286E62"/>
    <w:rsid w:val="00290036"/>
    <w:rsid w:val="00290385"/>
    <w:rsid w:val="00292FBC"/>
    <w:rsid w:val="002A1322"/>
    <w:rsid w:val="002A711A"/>
    <w:rsid w:val="002B0E52"/>
    <w:rsid w:val="002C4EEF"/>
    <w:rsid w:val="002C59FD"/>
    <w:rsid w:val="002D5FD4"/>
    <w:rsid w:val="002E343C"/>
    <w:rsid w:val="002F6D1A"/>
    <w:rsid w:val="00305DD9"/>
    <w:rsid w:val="003223BC"/>
    <w:rsid w:val="00337D47"/>
    <w:rsid w:val="003439AE"/>
    <w:rsid w:val="00345F62"/>
    <w:rsid w:val="00353636"/>
    <w:rsid w:val="00354F9A"/>
    <w:rsid w:val="00367BC5"/>
    <w:rsid w:val="003774A8"/>
    <w:rsid w:val="00381511"/>
    <w:rsid w:val="003818C5"/>
    <w:rsid w:val="00383CA4"/>
    <w:rsid w:val="0038445F"/>
    <w:rsid w:val="00394D68"/>
    <w:rsid w:val="003E48C4"/>
    <w:rsid w:val="00401643"/>
    <w:rsid w:val="00410D36"/>
    <w:rsid w:val="0043389F"/>
    <w:rsid w:val="004412F0"/>
    <w:rsid w:val="0046301C"/>
    <w:rsid w:val="004747CB"/>
    <w:rsid w:val="00485E0C"/>
    <w:rsid w:val="00486A1A"/>
    <w:rsid w:val="004C4758"/>
    <w:rsid w:val="004D492D"/>
    <w:rsid w:val="004D74A5"/>
    <w:rsid w:val="004F0DAC"/>
    <w:rsid w:val="00501C0A"/>
    <w:rsid w:val="005108AC"/>
    <w:rsid w:val="005172AB"/>
    <w:rsid w:val="00527C98"/>
    <w:rsid w:val="00546A72"/>
    <w:rsid w:val="00587A7E"/>
    <w:rsid w:val="00594142"/>
    <w:rsid w:val="00594ECF"/>
    <w:rsid w:val="005A158E"/>
    <w:rsid w:val="005B7580"/>
    <w:rsid w:val="005F000D"/>
    <w:rsid w:val="00602267"/>
    <w:rsid w:val="006058A2"/>
    <w:rsid w:val="0061118F"/>
    <w:rsid w:val="00616231"/>
    <w:rsid w:val="00621281"/>
    <w:rsid w:val="0062577F"/>
    <w:rsid w:val="00627814"/>
    <w:rsid w:val="00636663"/>
    <w:rsid w:val="00637DE3"/>
    <w:rsid w:val="006546C6"/>
    <w:rsid w:val="00656BC8"/>
    <w:rsid w:val="006731D4"/>
    <w:rsid w:val="00687500"/>
    <w:rsid w:val="006B7DF7"/>
    <w:rsid w:val="006C1F9A"/>
    <w:rsid w:val="006D03CF"/>
    <w:rsid w:val="006E718E"/>
    <w:rsid w:val="006F5F6D"/>
    <w:rsid w:val="00703061"/>
    <w:rsid w:val="00705C93"/>
    <w:rsid w:val="00712CDC"/>
    <w:rsid w:val="00714AA6"/>
    <w:rsid w:val="007479DC"/>
    <w:rsid w:val="00755441"/>
    <w:rsid w:val="00756AC7"/>
    <w:rsid w:val="00767271"/>
    <w:rsid w:val="00777F57"/>
    <w:rsid w:val="007C29FE"/>
    <w:rsid w:val="007C5A9C"/>
    <w:rsid w:val="007D7042"/>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31153"/>
    <w:rsid w:val="009465A2"/>
    <w:rsid w:val="009566F2"/>
    <w:rsid w:val="00977BDE"/>
    <w:rsid w:val="00982517"/>
    <w:rsid w:val="00982EB1"/>
    <w:rsid w:val="009963FF"/>
    <w:rsid w:val="009B2EB6"/>
    <w:rsid w:val="009C3572"/>
    <w:rsid w:val="009C5D6C"/>
    <w:rsid w:val="009D6C63"/>
    <w:rsid w:val="009D7734"/>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174B2"/>
    <w:rsid w:val="00B41547"/>
    <w:rsid w:val="00B50C7F"/>
    <w:rsid w:val="00B6291C"/>
    <w:rsid w:val="00B65C0F"/>
    <w:rsid w:val="00B815B2"/>
    <w:rsid w:val="00B86190"/>
    <w:rsid w:val="00B93D90"/>
    <w:rsid w:val="00C07A96"/>
    <w:rsid w:val="00C17466"/>
    <w:rsid w:val="00C26E16"/>
    <w:rsid w:val="00C326EC"/>
    <w:rsid w:val="00C45426"/>
    <w:rsid w:val="00C5178F"/>
    <w:rsid w:val="00C631DF"/>
    <w:rsid w:val="00C77A21"/>
    <w:rsid w:val="00C77AB4"/>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953FC"/>
    <w:rsid w:val="00DB691D"/>
    <w:rsid w:val="00DB7664"/>
    <w:rsid w:val="00DC2751"/>
    <w:rsid w:val="00DD2C65"/>
    <w:rsid w:val="00DE09CC"/>
    <w:rsid w:val="00DE0FA0"/>
    <w:rsid w:val="00E00A5E"/>
    <w:rsid w:val="00E02F82"/>
    <w:rsid w:val="00E03668"/>
    <w:rsid w:val="00E1711F"/>
    <w:rsid w:val="00E247BD"/>
    <w:rsid w:val="00E2768E"/>
    <w:rsid w:val="00E349BD"/>
    <w:rsid w:val="00E4234C"/>
    <w:rsid w:val="00E85AB7"/>
    <w:rsid w:val="00EC2551"/>
    <w:rsid w:val="00EC26AB"/>
    <w:rsid w:val="00EC7A1A"/>
    <w:rsid w:val="00EE39C0"/>
    <w:rsid w:val="00EE7A6B"/>
    <w:rsid w:val="00EF1868"/>
    <w:rsid w:val="00EF2C6A"/>
    <w:rsid w:val="00F146EE"/>
    <w:rsid w:val="00F151B3"/>
    <w:rsid w:val="00F211EA"/>
    <w:rsid w:val="00F216FA"/>
    <w:rsid w:val="00F731EA"/>
    <w:rsid w:val="00F92839"/>
    <w:rsid w:val="00F935AD"/>
    <w:rsid w:val="00FB5CA7"/>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nhideWhenUsed/>
    <w:rsid w:val="00546A72"/>
    <w:pPr>
      <w:tabs>
        <w:tab w:val="center" w:pos="4513"/>
        <w:tab w:val="right" w:pos="9026"/>
      </w:tabs>
    </w:pPr>
  </w:style>
  <w:style w:type="character" w:customStyle="1" w:styleId="HeaderChar">
    <w:name w:val="Header Char"/>
    <w:basedOn w:val="DefaultParagraphFont"/>
    <w:link w:val="Header"/>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nhideWhenUsed/>
    <w:rsid w:val="00546A72"/>
    <w:pPr>
      <w:tabs>
        <w:tab w:val="center" w:pos="4513"/>
        <w:tab w:val="right" w:pos="9026"/>
      </w:tabs>
    </w:pPr>
  </w:style>
  <w:style w:type="character" w:customStyle="1" w:styleId="HeaderChar">
    <w:name w:val="Header Char"/>
    <w:basedOn w:val="DefaultParagraphFont"/>
    <w:link w:val="Header"/>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tient.emisacces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NHSEngland/thenhs/records/healthrecords/Documents/PatientGuidanceBookle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83D3-20AA-4DD0-8B19-547A1EEE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2019-05-08T15:33:00Z</cp:lastPrinted>
  <dcterms:created xsi:type="dcterms:W3CDTF">2018-03-13T15:59:00Z</dcterms:created>
  <dcterms:modified xsi:type="dcterms:W3CDTF">2019-05-09T11:50:00Z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